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4A20" w:rsidRPr="00282704" w:rsidRDefault="00E44A20" w:rsidP="00E44A20">
      <w:pPr>
        <w:pStyle w:val="Title"/>
        <w:rPr>
          <w:rFonts w:ascii="Garamond" w:hAnsi="Garamond"/>
          <w:b/>
          <w:sz w:val="24"/>
          <w:szCs w:val="24"/>
        </w:rPr>
      </w:pPr>
      <w:r w:rsidRPr="00282704">
        <w:rPr>
          <w:rFonts w:ascii="Garamond" w:hAnsi="Garamond"/>
          <w:b/>
          <w:sz w:val="24"/>
          <w:szCs w:val="24"/>
        </w:rPr>
        <w:t>CITY OF MARYSVILLE</w:t>
      </w:r>
    </w:p>
    <w:p w:rsidR="00E44A20" w:rsidRPr="00282704" w:rsidRDefault="00E44A20" w:rsidP="00E44A20">
      <w:pPr>
        <w:pStyle w:val="Subtitle"/>
        <w:rPr>
          <w:rFonts w:ascii="Garamond" w:hAnsi="Garamond"/>
          <w:b/>
          <w:szCs w:val="24"/>
        </w:rPr>
      </w:pPr>
      <w:r w:rsidRPr="00282704">
        <w:rPr>
          <w:rFonts w:ascii="Garamond" w:hAnsi="Garamond"/>
          <w:b/>
          <w:szCs w:val="24"/>
        </w:rPr>
        <w:t>Marysville, Washington</w:t>
      </w:r>
    </w:p>
    <w:p w:rsidR="00E44A20" w:rsidRPr="00282704" w:rsidRDefault="00E44A20" w:rsidP="000B78F6">
      <w:pPr>
        <w:spacing w:before="360"/>
        <w:jc w:val="center"/>
        <w:rPr>
          <w:rFonts w:ascii="Garamond" w:hAnsi="Garamond"/>
          <w:b/>
          <w:sz w:val="24"/>
          <w:szCs w:val="24"/>
          <w:u w:val="single"/>
        </w:rPr>
      </w:pPr>
      <w:proofErr w:type="gramStart"/>
      <w:r w:rsidRPr="00282704">
        <w:rPr>
          <w:rFonts w:ascii="Garamond" w:hAnsi="Garamond"/>
          <w:b/>
          <w:sz w:val="24"/>
          <w:szCs w:val="24"/>
        </w:rPr>
        <w:t>ORDINANCE NO.</w:t>
      </w:r>
      <w:proofErr w:type="gramEnd"/>
      <w:r w:rsidRPr="00282704">
        <w:rPr>
          <w:rFonts w:ascii="Garamond" w:hAnsi="Garamond"/>
          <w:b/>
          <w:sz w:val="24"/>
          <w:szCs w:val="24"/>
        </w:rPr>
        <w:t xml:space="preserve"> </w:t>
      </w:r>
      <w:r w:rsidRPr="00282704">
        <w:rPr>
          <w:rFonts w:ascii="Garamond" w:hAnsi="Garamond"/>
          <w:b/>
          <w:sz w:val="24"/>
          <w:szCs w:val="24"/>
          <w:u w:val="single"/>
        </w:rPr>
        <w:tab/>
      </w:r>
      <w:r w:rsidRPr="00282704">
        <w:rPr>
          <w:rFonts w:ascii="Garamond" w:hAnsi="Garamond"/>
          <w:b/>
          <w:sz w:val="24"/>
          <w:szCs w:val="24"/>
          <w:u w:val="single"/>
        </w:rPr>
        <w:tab/>
      </w:r>
    </w:p>
    <w:p w:rsidR="00E44A20" w:rsidRPr="00282704" w:rsidRDefault="00E44A20" w:rsidP="000B78F6">
      <w:pPr>
        <w:pStyle w:val="BlockText"/>
        <w:spacing w:before="360" w:after="360"/>
        <w:rPr>
          <w:rFonts w:ascii="Garamond" w:hAnsi="Garamond"/>
          <w:b/>
          <w:szCs w:val="24"/>
        </w:rPr>
      </w:pPr>
      <w:r w:rsidRPr="00282704">
        <w:rPr>
          <w:rFonts w:ascii="Garamond" w:hAnsi="Garamond"/>
          <w:b/>
          <w:szCs w:val="24"/>
        </w:rPr>
        <w:t xml:space="preserve">AN ORDINANCE OF THE </w:t>
      </w:r>
      <w:smartTag w:uri="urn:schemas-microsoft-com:office:smarttags" w:element="stockticker">
        <w:r w:rsidRPr="00282704">
          <w:rPr>
            <w:rFonts w:ascii="Garamond" w:hAnsi="Garamond"/>
            <w:b/>
            <w:szCs w:val="24"/>
          </w:rPr>
          <w:t>CITY</w:t>
        </w:r>
      </w:smartTag>
      <w:r w:rsidRPr="00282704">
        <w:rPr>
          <w:rFonts w:ascii="Garamond" w:hAnsi="Garamond"/>
          <w:b/>
          <w:szCs w:val="24"/>
        </w:rPr>
        <w:t xml:space="preserve"> OF MARYSVILLE, WASHINGTON, RELATING TO </w:t>
      </w:r>
      <w:r w:rsidR="0035168E" w:rsidRPr="00282704">
        <w:rPr>
          <w:rFonts w:ascii="Garamond" w:hAnsi="Garamond"/>
          <w:b/>
          <w:szCs w:val="24"/>
        </w:rPr>
        <w:t xml:space="preserve">DEVELOPMENT IMPACT FEES; AMENDING SECTION 22D.020.030 OF MMC CHAPTER 22D.020 </w:t>
      </w:r>
      <w:r w:rsidR="009D3820" w:rsidRPr="00282704">
        <w:rPr>
          <w:rFonts w:ascii="Garamond" w:hAnsi="Garamond"/>
          <w:b/>
          <w:szCs w:val="24"/>
        </w:rPr>
        <w:t xml:space="preserve">RELATING </w:t>
      </w:r>
      <w:r w:rsidR="0035168E" w:rsidRPr="00282704">
        <w:rPr>
          <w:rFonts w:ascii="Garamond" w:hAnsi="Garamond"/>
          <w:b/>
          <w:szCs w:val="24"/>
        </w:rPr>
        <w:t xml:space="preserve">TO DEFERRAL OF PARK, RECREATION, OPEN SPACE AND TRAIL IMPACT FEES; AMENDING SECTION 22D.030.070 OF MMC CHAPTER 22D.030 </w:t>
      </w:r>
      <w:r w:rsidR="009D3820" w:rsidRPr="00282704">
        <w:rPr>
          <w:rFonts w:ascii="Garamond" w:hAnsi="Garamond"/>
          <w:b/>
          <w:szCs w:val="24"/>
        </w:rPr>
        <w:t xml:space="preserve">RELATING </w:t>
      </w:r>
      <w:r w:rsidR="0035168E" w:rsidRPr="00282704">
        <w:rPr>
          <w:rFonts w:ascii="Garamond" w:hAnsi="Garamond"/>
          <w:b/>
          <w:szCs w:val="24"/>
        </w:rPr>
        <w:t xml:space="preserve">TO DEFERRAL OF TRAFFIC IMPACT FEES; AMENDING SECTION 22D.040.060 OF MMC CHAPTER 22D.040 </w:t>
      </w:r>
      <w:r w:rsidR="009D3820" w:rsidRPr="00282704">
        <w:rPr>
          <w:rFonts w:ascii="Garamond" w:hAnsi="Garamond"/>
          <w:b/>
          <w:szCs w:val="24"/>
        </w:rPr>
        <w:t xml:space="preserve">RELATING </w:t>
      </w:r>
      <w:r w:rsidR="0035168E" w:rsidRPr="00282704">
        <w:rPr>
          <w:rFonts w:ascii="Garamond" w:hAnsi="Garamond"/>
          <w:b/>
          <w:szCs w:val="24"/>
        </w:rPr>
        <w:t>TO DEFERRAL OF SCHOOL IMPACT FEES</w:t>
      </w:r>
      <w:r w:rsidR="00282704" w:rsidRPr="00282704">
        <w:rPr>
          <w:rFonts w:ascii="Garamond" w:hAnsi="Garamond"/>
          <w:b/>
          <w:szCs w:val="24"/>
        </w:rPr>
        <w:t xml:space="preserve">; AND </w:t>
      </w:r>
      <w:r w:rsidR="00282704" w:rsidRPr="00282704">
        <w:rPr>
          <w:rFonts w:ascii="Garamond" w:hAnsi="Garamond"/>
          <w:b/>
          <w:bCs/>
          <w:szCs w:val="24"/>
        </w:rPr>
        <w:t>AMENDING MMC SECTION 22A.010.160  GENERAL ADMINISTRATION, RELATED TO TRACKING AMENDMENTS TO THE CITY’S UNIFORM DEVELOPMENT CODE; PROVIDING FOR SEVERABILITY AND EFFECTIVE DATE.</w:t>
      </w:r>
      <w:r w:rsidRPr="00282704">
        <w:rPr>
          <w:rFonts w:ascii="Garamond" w:hAnsi="Garamond"/>
          <w:b/>
          <w:szCs w:val="24"/>
        </w:rPr>
        <w:t>.</w:t>
      </w:r>
    </w:p>
    <w:p w:rsidR="00E44A20" w:rsidRPr="00282704" w:rsidRDefault="00E44A20" w:rsidP="00E44A20">
      <w:pPr>
        <w:pStyle w:val="BlockText"/>
        <w:ind w:left="0"/>
        <w:rPr>
          <w:rFonts w:ascii="Garamond" w:hAnsi="Garamond"/>
          <w:szCs w:val="24"/>
        </w:rPr>
      </w:pPr>
    </w:p>
    <w:p w:rsidR="008C11C6" w:rsidRPr="00282704" w:rsidRDefault="00E44A20" w:rsidP="00AE1544">
      <w:pPr>
        <w:pStyle w:val="BodyText2"/>
        <w:spacing w:after="200" w:line="276" w:lineRule="auto"/>
        <w:jc w:val="both"/>
        <w:rPr>
          <w:szCs w:val="24"/>
        </w:rPr>
      </w:pPr>
      <w:r w:rsidRPr="00282704">
        <w:rPr>
          <w:szCs w:val="24"/>
        </w:rPr>
        <w:tab/>
        <w:t>WHEREAS,</w:t>
      </w:r>
      <w:r w:rsidR="008603FE" w:rsidRPr="00282704">
        <w:rPr>
          <w:szCs w:val="24"/>
        </w:rPr>
        <w:t xml:space="preserve"> the Marysville City Council approved Ordinance No. 2904 on July 9, 2012 </w:t>
      </w:r>
      <w:r w:rsidR="008C11C6" w:rsidRPr="00282704">
        <w:rPr>
          <w:szCs w:val="24"/>
        </w:rPr>
        <w:t>providing options for deferral of park impact fees, traffic impact fees and school impact fees;</w:t>
      </w:r>
    </w:p>
    <w:p w:rsidR="009D3820" w:rsidRPr="00282704" w:rsidRDefault="009D3820" w:rsidP="00AE1544">
      <w:pPr>
        <w:pStyle w:val="BodyText2"/>
        <w:spacing w:after="200" w:line="276" w:lineRule="auto"/>
        <w:jc w:val="both"/>
        <w:rPr>
          <w:szCs w:val="24"/>
        </w:rPr>
      </w:pPr>
      <w:r w:rsidRPr="00282704">
        <w:rPr>
          <w:szCs w:val="24"/>
        </w:rPr>
        <w:tab/>
        <w:t>WHEREAS, the impact fee deferral process provided by Ordinance No. 2904 has worked as intended in regard to single-family residential development</w:t>
      </w:r>
      <w:r w:rsidR="00D626E1" w:rsidRPr="00282704">
        <w:rPr>
          <w:szCs w:val="24"/>
        </w:rPr>
        <w:t xml:space="preserve"> and commercial and industrial development</w:t>
      </w:r>
      <w:r w:rsidRPr="00282704">
        <w:rPr>
          <w:szCs w:val="24"/>
        </w:rPr>
        <w:t>; and</w:t>
      </w:r>
    </w:p>
    <w:p w:rsidR="00282704" w:rsidRPr="00282704" w:rsidRDefault="009D3820" w:rsidP="00D02A87">
      <w:pPr>
        <w:pStyle w:val="BodyText2"/>
        <w:spacing w:after="200" w:line="276" w:lineRule="auto"/>
        <w:jc w:val="both"/>
        <w:rPr>
          <w:szCs w:val="24"/>
        </w:rPr>
      </w:pPr>
      <w:r w:rsidRPr="00282704">
        <w:rPr>
          <w:szCs w:val="24"/>
        </w:rPr>
        <w:tab/>
        <w:t>WHEREAS, the City wishes to continue to utilize the impact fee deferral process of Ordinance No. 2904 for single-family residential development</w:t>
      </w:r>
      <w:r w:rsidR="00D626E1" w:rsidRPr="00282704">
        <w:rPr>
          <w:szCs w:val="24"/>
        </w:rPr>
        <w:t xml:space="preserve"> and commercial and industrial development</w:t>
      </w:r>
      <w:r w:rsidRPr="00282704">
        <w:rPr>
          <w:szCs w:val="24"/>
        </w:rPr>
        <w:t>; and</w:t>
      </w:r>
      <w:r w:rsidR="0035146B" w:rsidRPr="00282704">
        <w:rPr>
          <w:szCs w:val="24"/>
        </w:rPr>
        <w:tab/>
      </w:r>
    </w:p>
    <w:p w:rsidR="00D02A87" w:rsidRPr="00282704" w:rsidRDefault="00282704" w:rsidP="00D02A87">
      <w:pPr>
        <w:pStyle w:val="BodyText2"/>
        <w:spacing w:after="200" w:line="276" w:lineRule="auto"/>
        <w:jc w:val="both"/>
        <w:rPr>
          <w:szCs w:val="24"/>
        </w:rPr>
      </w:pPr>
      <w:r w:rsidRPr="00282704">
        <w:rPr>
          <w:szCs w:val="24"/>
        </w:rPr>
        <w:tab/>
      </w:r>
      <w:r w:rsidR="0035146B" w:rsidRPr="00282704">
        <w:rPr>
          <w:szCs w:val="24"/>
        </w:rPr>
        <w:t>WHEREAS, the impact fee deferral process provided by Ordinance No. 2904 is no longer warranted or needed to encourage multi-family residential development; and</w:t>
      </w:r>
    </w:p>
    <w:p w:rsidR="00D02A87" w:rsidRPr="00282704" w:rsidRDefault="00D02A87" w:rsidP="00D02A87">
      <w:pPr>
        <w:pStyle w:val="BodyText2"/>
        <w:spacing w:after="200" w:line="276" w:lineRule="auto"/>
        <w:jc w:val="both"/>
        <w:rPr>
          <w:szCs w:val="24"/>
        </w:rPr>
      </w:pPr>
      <w:r w:rsidRPr="00282704">
        <w:rPr>
          <w:szCs w:val="24"/>
        </w:rPr>
        <w:tab/>
        <w:t xml:space="preserve">WHEREAS, RCW 82.02.050 was amended by section 1, chapter 241, Laws of 2015, to mandate an impact fee deferral process for any city, except those cities that have an impact fee deferral process in effect on or before April 1, 2015, and that remains in effect after September 1, 2016; and </w:t>
      </w:r>
    </w:p>
    <w:p w:rsidR="00D02A87" w:rsidRPr="00282704" w:rsidRDefault="00D02A87" w:rsidP="00D02A87">
      <w:pPr>
        <w:pStyle w:val="BodyText2"/>
        <w:spacing w:after="200" w:line="276" w:lineRule="auto"/>
        <w:jc w:val="both"/>
        <w:rPr>
          <w:szCs w:val="24"/>
        </w:rPr>
      </w:pPr>
      <w:r w:rsidRPr="00282704">
        <w:rPr>
          <w:szCs w:val="24"/>
        </w:rPr>
        <w:tab/>
        <w:t>WHEREAS, the impact fee deferral process mandated by section 1, chapter 241, Laws of 2015 is more cumbersome than the process provided by Ordinance 2904; and</w:t>
      </w:r>
    </w:p>
    <w:p w:rsidR="00D02A87" w:rsidRPr="00282704" w:rsidRDefault="00D02A87" w:rsidP="00D02A87">
      <w:pPr>
        <w:pStyle w:val="BodyText2"/>
        <w:spacing w:after="200" w:line="276" w:lineRule="auto"/>
        <w:jc w:val="both"/>
        <w:rPr>
          <w:szCs w:val="24"/>
        </w:rPr>
      </w:pPr>
      <w:r w:rsidRPr="00282704">
        <w:rPr>
          <w:szCs w:val="24"/>
        </w:rPr>
        <w:tab/>
        <w:t>WHEREAS, the impact fee deferral provisions in Ordinance No. 2904 automatically terminate on July 23, 2015;</w:t>
      </w:r>
    </w:p>
    <w:p w:rsidR="00D02A87" w:rsidRPr="00282704" w:rsidRDefault="00D02A87" w:rsidP="00D02A87">
      <w:pPr>
        <w:pStyle w:val="BodyText2"/>
        <w:spacing w:after="200" w:line="276" w:lineRule="auto"/>
        <w:jc w:val="both"/>
        <w:rPr>
          <w:szCs w:val="24"/>
        </w:rPr>
      </w:pPr>
      <w:r w:rsidRPr="00282704">
        <w:rPr>
          <w:szCs w:val="24"/>
        </w:rPr>
        <w:lastRenderedPageBreak/>
        <w:tab/>
        <w:t xml:space="preserve">WHEREAS, by repealing </w:t>
      </w:r>
      <w:r w:rsidR="00B367A5" w:rsidRPr="00282704">
        <w:rPr>
          <w:szCs w:val="24"/>
        </w:rPr>
        <w:t xml:space="preserve">the provisions of Ordinance 2904 that </w:t>
      </w:r>
      <w:r w:rsidRPr="00282704">
        <w:rPr>
          <w:szCs w:val="24"/>
        </w:rPr>
        <w:t>automatic</w:t>
      </w:r>
      <w:r w:rsidR="00B367A5" w:rsidRPr="00282704">
        <w:rPr>
          <w:szCs w:val="24"/>
        </w:rPr>
        <w:t>ally</w:t>
      </w:r>
      <w:r w:rsidRPr="00282704">
        <w:rPr>
          <w:szCs w:val="24"/>
        </w:rPr>
        <w:t xml:space="preserve"> terminat</w:t>
      </w:r>
      <w:r w:rsidR="00B367A5" w:rsidRPr="00282704">
        <w:rPr>
          <w:szCs w:val="24"/>
        </w:rPr>
        <w:t>e</w:t>
      </w:r>
      <w:r w:rsidRPr="00282704">
        <w:rPr>
          <w:szCs w:val="24"/>
        </w:rPr>
        <w:t xml:space="preserve"> the impact fee deferral process for single family residential, commercial, and industrial development</w:t>
      </w:r>
      <w:r w:rsidR="00B367A5" w:rsidRPr="00282704">
        <w:rPr>
          <w:szCs w:val="24"/>
        </w:rPr>
        <w:t xml:space="preserve"> on July 23, 2015,</w:t>
      </w:r>
      <w:r w:rsidRPr="00282704">
        <w:rPr>
          <w:szCs w:val="24"/>
        </w:rPr>
        <w:t xml:space="preserve"> the City can continue to utilize the </w:t>
      </w:r>
      <w:r w:rsidR="00B367A5" w:rsidRPr="00282704">
        <w:rPr>
          <w:szCs w:val="24"/>
        </w:rPr>
        <w:t xml:space="preserve">more efficient </w:t>
      </w:r>
      <w:r w:rsidRPr="00282704">
        <w:rPr>
          <w:szCs w:val="24"/>
        </w:rPr>
        <w:t xml:space="preserve">impact fee deferral process of Ordinance 2904; and </w:t>
      </w:r>
    </w:p>
    <w:p w:rsidR="00E44A20" w:rsidRPr="00282704" w:rsidRDefault="00B367A5" w:rsidP="00AE1544">
      <w:pPr>
        <w:pStyle w:val="BlockText"/>
        <w:tabs>
          <w:tab w:val="left" w:pos="720"/>
        </w:tabs>
        <w:spacing w:after="200" w:line="276" w:lineRule="auto"/>
        <w:ind w:left="0" w:right="0"/>
        <w:rPr>
          <w:rFonts w:ascii="Garamond" w:hAnsi="Garamond"/>
          <w:szCs w:val="24"/>
        </w:rPr>
      </w:pPr>
      <w:r w:rsidRPr="00282704">
        <w:rPr>
          <w:rFonts w:ascii="Garamond" w:hAnsi="Garamond"/>
          <w:szCs w:val="24"/>
        </w:rPr>
        <w:tab/>
        <w:t>WHEREAS, the continued use of the impact fee deferral process of Ordinance 2904 will support the continued recovery of the single family and commercial/industrial real estate market in Marysville; and</w:t>
      </w:r>
      <w:r w:rsidR="00E44A20" w:rsidRPr="00282704">
        <w:rPr>
          <w:rFonts w:ascii="Garamond" w:hAnsi="Garamond"/>
          <w:szCs w:val="24"/>
        </w:rPr>
        <w:tab/>
        <w:t>WHEREAS, the Marysville Planning Commission held a public workshop on</w:t>
      </w:r>
      <w:r w:rsidR="008C11C6" w:rsidRPr="00282704">
        <w:rPr>
          <w:rFonts w:ascii="Garamond" w:hAnsi="Garamond"/>
          <w:szCs w:val="24"/>
        </w:rPr>
        <w:t xml:space="preserve"> June 9, 2015</w:t>
      </w:r>
      <w:r w:rsidR="00E44A20" w:rsidRPr="00282704">
        <w:rPr>
          <w:rFonts w:ascii="Garamond" w:hAnsi="Garamond"/>
          <w:szCs w:val="24"/>
        </w:rPr>
        <w:t xml:space="preserve"> , on</w:t>
      </w:r>
      <w:r w:rsidR="004A742A" w:rsidRPr="00282704">
        <w:rPr>
          <w:rFonts w:ascii="Garamond" w:hAnsi="Garamond"/>
          <w:szCs w:val="24"/>
        </w:rPr>
        <w:t xml:space="preserve"> </w:t>
      </w:r>
      <w:r w:rsidR="00C718A8" w:rsidRPr="00282704">
        <w:rPr>
          <w:rFonts w:ascii="Garamond" w:hAnsi="Garamond"/>
          <w:szCs w:val="24"/>
        </w:rPr>
        <w:t xml:space="preserve">the </w:t>
      </w:r>
      <w:r w:rsidR="004A742A" w:rsidRPr="00282704">
        <w:rPr>
          <w:rFonts w:ascii="Garamond" w:hAnsi="Garamond"/>
          <w:szCs w:val="24"/>
        </w:rPr>
        <w:t>proposed amendments to MMC 22D.020.030, MMC 22D.030.070, AND MMC 22D.040.060</w:t>
      </w:r>
      <w:r w:rsidR="00E44A20" w:rsidRPr="00282704">
        <w:rPr>
          <w:rFonts w:ascii="Garamond" w:hAnsi="Garamond"/>
          <w:szCs w:val="24"/>
        </w:rPr>
        <w:t xml:space="preserve"> amendments; and</w:t>
      </w:r>
    </w:p>
    <w:p w:rsidR="00E44A20" w:rsidRPr="00282704" w:rsidRDefault="00E44A20" w:rsidP="00AE1544">
      <w:pPr>
        <w:pStyle w:val="BlockText"/>
        <w:tabs>
          <w:tab w:val="left" w:pos="720"/>
        </w:tabs>
        <w:spacing w:after="200" w:line="276" w:lineRule="auto"/>
        <w:ind w:left="0" w:right="0"/>
        <w:rPr>
          <w:rFonts w:ascii="Garamond" w:hAnsi="Garamond"/>
          <w:szCs w:val="24"/>
        </w:rPr>
      </w:pPr>
      <w:r w:rsidRPr="00282704">
        <w:rPr>
          <w:rFonts w:ascii="Garamond" w:hAnsi="Garamond"/>
          <w:szCs w:val="24"/>
        </w:rPr>
        <w:tab/>
        <w:t xml:space="preserve">WHEREAS, the Marysville Planning Commission held a public hearing on </w:t>
      </w:r>
      <w:r w:rsidR="00157F0E" w:rsidRPr="00282704">
        <w:rPr>
          <w:rFonts w:ascii="Garamond" w:hAnsi="Garamond"/>
          <w:szCs w:val="24"/>
        </w:rPr>
        <w:t>Ju</w:t>
      </w:r>
      <w:r w:rsidR="00B1592E" w:rsidRPr="00282704">
        <w:rPr>
          <w:rFonts w:ascii="Garamond" w:hAnsi="Garamond"/>
          <w:szCs w:val="24"/>
        </w:rPr>
        <w:t xml:space="preserve">ne </w:t>
      </w:r>
      <w:r w:rsidR="00415A13" w:rsidRPr="00282704">
        <w:rPr>
          <w:rFonts w:ascii="Garamond" w:hAnsi="Garamond"/>
          <w:szCs w:val="24"/>
        </w:rPr>
        <w:t>30</w:t>
      </w:r>
      <w:r w:rsidR="00157F0E" w:rsidRPr="00282704">
        <w:rPr>
          <w:rFonts w:ascii="Garamond" w:hAnsi="Garamond"/>
          <w:szCs w:val="24"/>
        </w:rPr>
        <w:t xml:space="preserve">, 2015 </w:t>
      </w:r>
      <w:r w:rsidRPr="00282704">
        <w:rPr>
          <w:rFonts w:ascii="Garamond" w:hAnsi="Garamond"/>
          <w:szCs w:val="24"/>
        </w:rPr>
        <w:t xml:space="preserve">to consider the draft ordinance and </w:t>
      </w:r>
      <w:r w:rsidR="00C718A8" w:rsidRPr="00282704">
        <w:rPr>
          <w:rFonts w:ascii="Garamond" w:hAnsi="Garamond"/>
          <w:szCs w:val="24"/>
        </w:rPr>
        <w:t xml:space="preserve">proposed </w:t>
      </w:r>
      <w:r w:rsidRPr="00282704">
        <w:rPr>
          <w:rFonts w:ascii="Garamond" w:hAnsi="Garamond"/>
          <w:szCs w:val="24"/>
        </w:rPr>
        <w:t>amendment</w:t>
      </w:r>
      <w:r w:rsidR="004A742A" w:rsidRPr="00282704">
        <w:rPr>
          <w:rFonts w:ascii="Garamond" w:hAnsi="Garamond"/>
          <w:szCs w:val="24"/>
        </w:rPr>
        <w:t>s</w:t>
      </w:r>
      <w:r w:rsidRPr="00282704">
        <w:rPr>
          <w:rFonts w:ascii="Garamond" w:hAnsi="Garamond"/>
          <w:szCs w:val="24"/>
        </w:rPr>
        <w:t xml:space="preserve"> of MMC</w:t>
      </w:r>
      <w:r w:rsidR="00365B10" w:rsidRPr="00282704">
        <w:rPr>
          <w:rFonts w:ascii="Garamond" w:hAnsi="Garamond"/>
          <w:szCs w:val="24"/>
        </w:rPr>
        <w:t xml:space="preserve"> 22D.020.030, </w:t>
      </w:r>
      <w:r w:rsidR="004A742A" w:rsidRPr="00282704">
        <w:rPr>
          <w:rFonts w:ascii="Garamond" w:hAnsi="Garamond"/>
          <w:szCs w:val="24"/>
        </w:rPr>
        <w:t xml:space="preserve">MMC </w:t>
      </w:r>
      <w:r w:rsidR="00365B10" w:rsidRPr="00282704">
        <w:rPr>
          <w:rFonts w:ascii="Garamond" w:hAnsi="Garamond"/>
          <w:szCs w:val="24"/>
        </w:rPr>
        <w:t xml:space="preserve">22D.030.070, AND </w:t>
      </w:r>
      <w:r w:rsidR="004A742A" w:rsidRPr="00282704">
        <w:rPr>
          <w:rFonts w:ascii="Garamond" w:hAnsi="Garamond"/>
          <w:szCs w:val="24"/>
        </w:rPr>
        <w:t xml:space="preserve">MMC </w:t>
      </w:r>
      <w:r w:rsidR="00365B10" w:rsidRPr="00282704">
        <w:rPr>
          <w:rFonts w:ascii="Garamond" w:hAnsi="Garamond"/>
          <w:szCs w:val="24"/>
        </w:rPr>
        <w:t>22D.040.060</w:t>
      </w:r>
      <w:r w:rsidRPr="00282704">
        <w:rPr>
          <w:rFonts w:ascii="Garamond" w:hAnsi="Garamond"/>
          <w:szCs w:val="24"/>
        </w:rPr>
        <w:t>; and</w:t>
      </w:r>
    </w:p>
    <w:p w:rsidR="00E44A20" w:rsidRPr="00282704" w:rsidRDefault="00E44A20" w:rsidP="00AE1544">
      <w:pPr>
        <w:pStyle w:val="BlockText"/>
        <w:tabs>
          <w:tab w:val="left" w:pos="720"/>
        </w:tabs>
        <w:spacing w:after="200" w:line="276" w:lineRule="auto"/>
        <w:ind w:left="0" w:right="0"/>
        <w:rPr>
          <w:rFonts w:ascii="Garamond" w:hAnsi="Garamond"/>
          <w:szCs w:val="24"/>
        </w:rPr>
      </w:pPr>
      <w:r w:rsidRPr="00282704">
        <w:rPr>
          <w:rFonts w:ascii="Garamond" w:hAnsi="Garamond"/>
          <w:szCs w:val="24"/>
        </w:rPr>
        <w:tab/>
        <w:t xml:space="preserve">WHEREAS, the City Council was briefed by City staff on </w:t>
      </w:r>
      <w:r w:rsidR="00415A13" w:rsidRPr="00282704">
        <w:rPr>
          <w:rFonts w:ascii="Garamond" w:hAnsi="Garamond"/>
          <w:szCs w:val="24"/>
        </w:rPr>
        <w:t>July 6, 2015</w:t>
      </w:r>
      <w:r w:rsidRPr="00282704">
        <w:rPr>
          <w:rFonts w:ascii="Garamond" w:hAnsi="Garamond"/>
          <w:szCs w:val="24"/>
        </w:rPr>
        <w:t xml:space="preserve"> and deliberated in an open public meeting on</w:t>
      </w:r>
      <w:r w:rsidR="00415A13" w:rsidRPr="00282704">
        <w:rPr>
          <w:rFonts w:ascii="Garamond" w:hAnsi="Garamond"/>
          <w:szCs w:val="24"/>
        </w:rPr>
        <w:t xml:space="preserve"> July 13, 2015</w:t>
      </w:r>
      <w:r w:rsidRPr="00282704">
        <w:rPr>
          <w:rFonts w:ascii="Garamond" w:hAnsi="Garamond"/>
          <w:szCs w:val="24"/>
        </w:rPr>
        <w:t xml:space="preserve"> to consider the Planning Commission’s recommendations and proposed ordinance; and </w:t>
      </w:r>
    </w:p>
    <w:p w:rsidR="00E44A20" w:rsidRPr="00282704" w:rsidRDefault="00E44A20" w:rsidP="00AE1544">
      <w:pPr>
        <w:pStyle w:val="BlockText"/>
        <w:tabs>
          <w:tab w:val="left" w:pos="720"/>
        </w:tabs>
        <w:spacing w:after="200" w:line="276" w:lineRule="auto"/>
        <w:ind w:left="0" w:right="0" w:firstLine="720"/>
        <w:rPr>
          <w:rFonts w:ascii="Garamond" w:hAnsi="Garamond"/>
          <w:szCs w:val="24"/>
        </w:rPr>
      </w:pPr>
      <w:r w:rsidRPr="00282704">
        <w:rPr>
          <w:rFonts w:ascii="Garamond" w:hAnsi="Garamond"/>
          <w:szCs w:val="24"/>
        </w:rPr>
        <w:t xml:space="preserve">WHEREAS, the Marysville City Council considered the entire hearing record including the written and oral testimony submitted during the Planning Commission’s hearings, the Planning Commission’s recommendation, and the written and oral testimony submitted during the </w:t>
      </w:r>
      <w:r w:rsidR="004A742A" w:rsidRPr="00282704">
        <w:rPr>
          <w:rFonts w:ascii="Garamond" w:hAnsi="Garamond"/>
          <w:szCs w:val="24"/>
        </w:rPr>
        <w:t>C</w:t>
      </w:r>
      <w:r w:rsidRPr="00282704">
        <w:rPr>
          <w:rFonts w:ascii="Garamond" w:hAnsi="Garamond"/>
          <w:szCs w:val="24"/>
        </w:rPr>
        <w:t xml:space="preserve">ouncil hearings; and </w:t>
      </w:r>
    </w:p>
    <w:p w:rsidR="00E44A20" w:rsidRPr="00282704" w:rsidRDefault="00E44A20" w:rsidP="00AE1544">
      <w:pPr>
        <w:pStyle w:val="BlockText"/>
        <w:spacing w:after="200" w:line="276" w:lineRule="auto"/>
        <w:ind w:left="0" w:right="0"/>
        <w:rPr>
          <w:rFonts w:ascii="Garamond" w:hAnsi="Garamond"/>
          <w:szCs w:val="24"/>
        </w:rPr>
      </w:pPr>
      <w:r w:rsidRPr="00282704">
        <w:rPr>
          <w:rFonts w:ascii="Garamond" w:hAnsi="Garamond"/>
          <w:szCs w:val="24"/>
        </w:rPr>
        <w:tab/>
      </w:r>
      <w:smartTag w:uri="urn:schemas-microsoft-com:office:smarttags" w:element="stockticker">
        <w:r w:rsidRPr="00282704">
          <w:rPr>
            <w:rFonts w:ascii="Garamond" w:hAnsi="Garamond"/>
            <w:szCs w:val="24"/>
          </w:rPr>
          <w:t>NOW</w:t>
        </w:r>
      </w:smartTag>
      <w:r w:rsidRPr="00282704">
        <w:rPr>
          <w:rFonts w:ascii="Garamond" w:hAnsi="Garamond"/>
          <w:szCs w:val="24"/>
        </w:rPr>
        <w:t xml:space="preserve">, THEREFORE, </w:t>
      </w:r>
      <w:r w:rsidR="004A742A" w:rsidRPr="00282704">
        <w:rPr>
          <w:rFonts w:ascii="Garamond" w:hAnsi="Garamond"/>
          <w:szCs w:val="24"/>
        </w:rPr>
        <w:t>THE CITY COUNCIL OF THE CITY OF MARYSVILLE, WASHINGTON, DO ORDAIN AS FOLLOWS</w:t>
      </w:r>
      <w:r w:rsidRPr="00282704">
        <w:rPr>
          <w:rFonts w:ascii="Garamond" w:hAnsi="Garamond"/>
          <w:szCs w:val="24"/>
        </w:rPr>
        <w:t>:</w:t>
      </w:r>
    </w:p>
    <w:p w:rsidR="00E44A20" w:rsidRPr="00282704" w:rsidRDefault="00E44A20" w:rsidP="00E44A20">
      <w:pPr>
        <w:pStyle w:val="BlockText"/>
        <w:ind w:left="0"/>
        <w:rPr>
          <w:rFonts w:ascii="Garamond" w:hAnsi="Garamond"/>
          <w:szCs w:val="24"/>
        </w:rPr>
      </w:pPr>
    </w:p>
    <w:p w:rsidR="00E44A20" w:rsidRPr="00282704" w:rsidRDefault="00E44A20" w:rsidP="00096A06">
      <w:pPr>
        <w:jc w:val="both"/>
        <w:rPr>
          <w:rFonts w:ascii="Garamond" w:hAnsi="Garamond"/>
          <w:sz w:val="24"/>
          <w:szCs w:val="24"/>
        </w:rPr>
      </w:pPr>
      <w:proofErr w:type="gramStart"/>
      <w:r w:rsidRPr="00282704">
        <w:rPr>
          <w:rFonts w:ascii="Garamond" w:hAnsi="Garamond"/>
          <w:sz w:val="24"/>
          <w:szCs w:val="24"/>
          <w:u w:val="single"/>
        </w:rPr>
        <w:t>Section 1</w:t>
      </w:r>
      <w:r w:rsidRPr="00282704">
        <w:rPr>
          <w:rFonts w:ascii="Garamond" w:hAnsi="Garamond"/>
          <w:sz w:val="24"/>
          <w:szCs w:val="24"/>
        </w:rPr>
        <w:t>.</w:t>
      </w:r>
      <w:proofErr w:type="gramEnd"/>
      <w:r w:rsidRPr="00282704">
        <w:rPr>
          <w:rFonts w:ascii="Garamond" w:hAnsi="Garamond"/>
          <w:sz w:val="24"/>
          <w:szCs w:val="24"/>
        </w:rPr>
        <w:t xml:space="preserve"> </w:t>
      </w:r>
      <w:r w:rsidR="004A742A" w:rsidRPr="00282704">
        <w:rPr>
          <w:rFonts w:ascii="Garamond" w:hAnsi="Garamond"/>
          <w:sz w:val="24"/>
          <w:szCs w:val="24"/>
        </w:rPr>
        <w:t xml:space="preserve">Section 22D.020.030 </w:t>
      </w:r>
      <w:r w:rsidR="00096A06" w:rsidRPr="00282704">
        <w:rPr>
          <w:rFonts w:ascii="Garamond" w:hAnsi="Garamond"/>
          <w:sz w:val="24"/>
          <w:szCs w:val="24"/>
        </w:rPr>
        <w:t>of MMC Chapter 22D.020 Parks, Recreation, Open Space and Trails Impact Fees is hereby amended to read as follows</w:t>
      </w:r>
      <w:r w:rsidRPr="00282704">
        <w:rPr>
          <w:rFonts w:ascii="Garamond" w:hAnsi="Garamond"/>
          <w:sz w:val="24"/>
          <w:szCs w:val="24"/>
        </w:rPr>
        <w:t>:</w:t>
      </w:r>
    </w:p>
    <w:p w:rsidR="00096A06" w:rsidRPr="00282704" w:rsidRDefault="00096A06" w:rsidP="00096A06">
      <w:pPr>
        <w:spacing w:after="0" w:line="312" w:lineRule="atLeast"/>
        <w:ind w:left="720" w:right="720"/>
        <w:jc w:val="both"/>
        <w:textAlignment w:val="baseline"/>
        <w:outlineLvl w:val="2"/>
        <w:rPr>
          <w:rFonts w:ascii="Garamond" w:eastAsia="Times New Roman" w:hAnsi="Garamond" w:cs="Arial"/>
          <w:b/>
          <w:bCs/>
          <w:sz w:val="24"/>
          <w:szCs w:val="24"/>
        </w:rPr>
      </w:pPr>
      <w:bookmarkStart w:id="0" w:name="22D.020.030"/>
      <w:r w:rsidRPr="00282704">
        <w:rPr>
          <w:rFonts w:ascii="Garamond" w:eastAsia="Times New Roman" w:hAnsi="Garamond" w:cs="Arial"/>
          <w:b/>
          <w:bCs/>
          <w:sz w:val="24"/>
          <w:szCs w:val="24"/>
        </w:rPr>
        <w:t>22D.020.030</w:t>
      </w:r>
      <w:bookmarkEnd w:id="0"/>
      <w:r w:rsidRPr="00282704">
        <w:rPr>
          <w:rFonts w:ascii="Garamond" w:eastAsia="Times New Roman" w:hAnsi="Garamond" w:cs="Arial"/>
          <w:b/>
          <w:bCs/>
          <w:sz w:val="24"/>
          <w:szCs w:val="24"/>
        </w:rPr>
        <w:t xml:space="preserve"> Payment of impact fees required.</w:t>
      </w:r>
    </w:p>
    <w:p w:rsidR="00096A06" w:rsidRPr="00282704" w:rsidRDefault="00096A06" w:rsidP="00096A06">
      <w:pPr>
        <w:spacing w:after="0" w:line="312" w:lineRule="atLeast"/>
        <w:ind w:left="720" w:right="720"/>
        <w:jc w:val="both"/>
        <w:textAlignment w:val="baseline"/>
        <w:outlineLvl w:val="2"/>
        <w:rPr>
          <w:rFonts w:ascii="Garamond" w:eastAsia="Times New Roman" w:hAnsi="Garamond" w:cs="Arial"/>
          <w:b/>
          <w:bCs/>
          <w:sz w:val="24"/>
          <w:szCs w:val="24"/>
        </w:rPr>
      </w:pPr>
    </w:p>
    <w:p w:rsidR="00096A06" w:rsidRPr="00282704" w:rsidRDefault="00096A06" w:rsidP="00096A06">
      <w:pPr>
        <w:numPr>
          <w:ilvl w:val="0"/>
          <w:numId w:val="10"/>
        </w:numPr>
        <w:tabs>
          <w:tab w:val="left" w:pos="1080"/>
        </w:tabs>
        <w:spacing w:line="312" w:lineRule="atLeast"/>
        <w:ind w:left="720" w:right="720" w:firstLine="0"/>
        <w:jc w:val="both"/>
        <w:textAlignment w:val="baseline"/>
        <w:rPr>
          <w:rFonts w:ascii="Garamond" w:eastAsia="Times New Roman" w:hAnsi="Garamond" w:cs="Arial"/>
          <w:sz w:val="24"/>
          <w:szCs w:val="24"/>
        </w:rPr>
      </w:pPr>
      <w:r w:rsidRPr="00282704">
        <w:rPr>
          <w:rFonts w:ascii="Garamond" w:eastAsia="Times New Roman" w:hAnsi="Garamond" w:cs="Arial"/>
          <w:sz w:val="24"/>
          <w:szCs w:val="24"/>
          <w:u w:val="single"/>
        </w:rPr>
        <w:t>Payment of impact fees required.</w:t>
      </w:r>
      <w:r w:rsidRPr="00282704">
        <w:rPr>
          <w:rFonts w:ascii="Garamond" w:eastAsia="Times New Roman" w:hAnsi="Garamond" w:cs="Arial"/>
          <w:sz w:val="24"/>
          <w:szCs w:val="24"/>
        </w:rPr>
        <w:t xml:space="preserve">  Any person who applies for a building permit for any development activity or who undertakes any development activity shall pay the impact fees set in MMC 22D.020.060 or 22D.020.070 to the city of Marysville finance department or its designee. </w:t>
      </w:r>
      <w:r w:rsidRPr="00282704">
        <w:rPr>
          <w:rFonts w:ascii="Garamond" w:eastAsia="Times New Roman" w:hAnsi="Garamond" w:cs="Arial"/>
          <w:sz w:val="24"/>
          <w:szCs w:val="24"/>
          <w:u w:val="single"/>
        </w:rPr>
        <w:t>Except as otherwise provided in this section</w:t>
      </w:r>
      <w:r w:rsidR="009D576C" w:rsidRPr="00282704">
        <w:rPr>
          <w:rFonts w:ascii="Garamond" w:eastAsia="Times New Roman" w:hAnsi="Garamond" w:cs="Arial"/>
          <w:sz w:val="24"/>
          <w:szCs w:val="24"/>
          <w:u w:val="single"/>
        </w:rPr>
        <w:t xml:space="preserve"> and Title 22 MMC</w:t>
      </w:r>
      <w:r w:rsidRPr="00282704">
        <w:rPr>
          <w:rFonts w:ascii="Garamond" w:eastAsia="Times New Roman" w:hAnsi="Garamond" w:cs="Arial"/>
          <w:sz w:val="24"/>
          <w:szCs w:val="24"/>
          <w:u w:val="single"/>
        </w:rPr>
        <w:t>,</w:t>
      </w:r>
      <w:r w:rsidRPr="00282704">
        <w:rPr>
          <w:rFonts w:ascii="Garamond" w:eastAsia="Times New Roman" w:hAnsi="Garamond" w:cs="Arial"/>
          <w:sz w:val="24"/>
          <w:szCs w:val="24"/>
        </w:rPr>
        <w:t xml:space="preserve"> </w:t>
      </w:r>
      <w:proofErr w:type="spellStart"/>
      <w:r w:rsidRPr="00282704">
        <w:rPr>
          <w:rFonts w:ascii="Garamond" w:eastAsia="Times New Roman" w:hAnsi="Garamond" w:cs="Arial"/>
          <w:strike/>
          <w:sz w:val="24"/>
          <w:szCs w:val="24"/>
        </w:rPr>
        <w:t>N</w:t>
      </w:r>
      <w:r w:rsidRPr="00282704">
        <w:rPr>
          <w:rFonts w:ascii="Garamond" w:eastAsia="Times New Roman" w:hAnsi="Garamond" w:cs="Arial"/>
          <w:sz w:val="24"/>
          <w:szCs w:val="24"/>
          <w:u w:val="single"/>
        </w:rPr>
        <w:t>n</w:t>
      </w:r>
      <w:r w:rsidRPr="00282704">
        <w:rPr>
          <w:rFonts w:ascii="Garamond" w:eastAsia="Times New Roman" w:hAnsi="Garamond" w:cs="Arial"/>
          <w:sz w:val="24"/>
          <w:szCs w:val="24"/>
        </w:rPr>
        <w:t>o</w:t>
      </w:r>
      <w:proofErr w:type="spellEnd"/>
      <w:r w:rsidRPr="00282704">
        <w:rPr>
          <w:rFonts w:ascii="Garamond" w:eastAsia="Times New Roman" w:hAnsi="Garamond" w:cs="Arial"/>
          <w:sz w:val="24"/>
          <w:szCs w:val="24"/>
        </w:rPr>
        <w:t xml:space="preserve"> new building permit shall be issued until the required impact fees have been paid to the city of Marysville finance department or its designee or successor. Where a building permit is not required for a development activity, the </w:t>
      </w:r>
      <w:r w:rsidRPr="00282704">
        <w:rPr>
          <w:rFonts w:ascii="Garamond" w:eastAsia="Times New Roman" w:hAnsi="Garamond" w:cs="Arial"/>
          <w:sz w:val="24"/>
          <w:szCs w:val="24"/>
        </w:rPr>
        <w:lastRenderedPageBreak/>
        <w:t>impact fees shall be paid to the city of Marysville finance department or its designee before undertaking the development activity.</w:t>
      </w:r>
    </w:p>
    <w:p w:rsidR="005B0686" w:rsidRPr="00282704" w:rsidRDefault="009D576C" w:rsidP="009D576C">
      <w:pPr>
        <w:ind w:left="720" w:right="720"/>
        <w:jc w:val="both"/>
        <w:rPr>
          <w:rFonts w:ascii="Garamond" w:hAnsi="Garamond"/>
          <w:b/>
          <w:sz w:val="24"/>
          <w:szCs w:val="24"/>
          <w:u w:val="single"/>
        </w:rPr>
      </w:pPr>
      <w:r w:rsidRPr="00282704">
        <w:rPr>
          <w:rFonts w:ascii="Garamond" w:hAnsi="Garamond"/>
          <w:sz w:val="24"/>
          <w:szCs w:val="24"/>
        </w:rPr>
        <w:t>(</w:t>
      </w:r>
      <w:r w:rsidRPr="00282704">
        <w:rPr>
          <w:rFonts w:ascii="Garamond" w:hAnsi="Garamond"/>
          <w:sz w:val="24"/>
          <w:szCs w:val="24"/>
          <w:u w:val="single"/>
        </w:rPr>
        <w:t>2)</w:t>
      </w:r>
      <w:r w:rsidRPr="00282704">
        <w:rPr>
          <w:rFonts w:ascii="Garamond" w:hAnsi="Garamond"/>
          <w:b/>
          <w:sz w:val="24"/>
          <w:szCs w:val="24"/>
          <w:u w:val="single"/>
        </w:rPr>
        <w:t xml:space="preserve"> </w:t>
      </w:r>
      <w:r w:rsidR="00A448C5" w:rsidRPr="00282704">
        <w:rPr>
          <w:rFonts w:ascii="Garamond" w:hAnsi="Garamond"/>
          <w:sz w:val="24"/>
          <w:szCs w:val="24"/>
          <w:u w:val="single"/>
        </w:rPr>
        <w:t>Deferral of impact fee payments allowed.</w:t>
      </w:r>
    </w:p>
    <w:p w:rsidR="00A448C5" w:rsidRPr="00282704" w:rsidRDefault="00A448C5" w:rsidP="009D576C">
      <w:pPr>
        <w:numPr>
          <w:ilvl w:val="0"/>
          <w:numId w:val="11"/>
        </w:numPr>
        <w:ind w:left="1080" w:right="720" w:firstLine="0"/>
        <w:jc w:val="both"/>
        <w:rPr>
          <w:rFonts w:ascii="Garamond" w:hAnsi="Garamond"/>
          <w:b/>
          <w:sz w:val="24"/>
          <w:szCs w:val="24"/>
          <w:u w:val="single"/>
        </w:rPr>
      </w:pPr>
      <w:r w:rsidRPr="00282704">
        <w:rPr>
          <w:rFonts w:ascii="Garamond" w:hAnsi="Garamond"/>
          <w:sz w:val="24"/>
          <w:szCs w:val="24"/>
          <w:u w:val="single"/>
        </w:rPr>
        <w:t xml:space="preserve">Required impact fee payments may be deferred to final inspection for </w:t>
      </w:r>
      <w:r w:rsidRPr="00282704">
        <w:rPr>
          <w:rFonts w:ascii="Garamond" w:eastAsia="Times New Roman" w:hAnsi="Garamond"/>
          <w:sz w:val="24"/>
          <w:szCs w:val="24"/>
          <w:u w:val="single"/>
        </w:rPr>
        <w:t xml:space="preserve">single family </w:t>
      </w:r>
      <w:r w:rsidR="00157F0E" w:rsidRPr="00282704">
        <w:rPr>
          <w:rFonts w:ascii="Garamond" w:eastAsia="Times New Roman" w:hAnsi="Garamond"/>
          <w:sz w:val="24"/>
          <w:szCs w:val="24"/>
          <w:u w:val="single"/>
        </w:rPr>
        <w:t xml:space="preserve">detached or attached </w:t>
      </w:r>
      <w:r w:rsidRPr="00282704">
        <w:rPr>
          <w:rFonts w:ascii="Garamond" w:eastAsia="Times New Roman" w:hAnsi="Garamond"/>
          <w:sz w:val="24"/>
          <w:szCs w:val="24"/>
          <w:u w:val="single"/>
        </w:rPr>
        <w:t>residential dwelling</w:t>
      </w:r>
      <w:r w:rsidR="00157F0E" w:rsidRPr="00282704">
        <w:rPr>
          <w:rFonts w:ascii="Garamond" w:eastAsia="Times New Roman" w:hAnsi="Garamond"/>
          <w:sz w:val="24"/>
          <w:szCs w:val="24"/>
          <w:u w:val="single"/>
        </w:rPr>
        <w:t xml:space="preserve">s. </w:t>
      </w:r>
    </w:p>
    <w:p w:rsidR="001A4007" w:rsidRPr="00282704" w:rsidRDefault="001A4007" w:rsidP="007E1F31">
      <w:pPr>
        <w:numPr>
          <w:ilvl w:val="0"/>
          <w:numId w:val="11"/>
        </w:numPr>
        <w:tabs>
          <w:tab w:val="left" w:pos="1080"/>
        </w:tabs>
        <w:ind w:left="1080" w:right="720" w:firstLine="0"/>
        <w:jc w:val="both"/>
        <w:rPr>
          <w:rFonts w:ascii="Garamond" w:eastAsia="Times New Roman" w:hAnsi="Garamond"/>
          <w:sz w:val="24"/>
          <w:szCs w:val="24"/>
          <w:u w:val="single"/>
        </w:rPr>
      </w:pPr>
      <w:r w:rsidRPr="00282704">
        <w:rPr>
          <w:rFonts w:ascii="Garamond" w:eastAsia="Times New Roman" w:hAnsi="Garamond"/>
          <w:sz w:val="24"/>
          <w:szCs w:val="24"/>
          <w:u w:val="single"/>
        </w:rPr>
        <w:t xml:space="preserve">The </w:t>
      </w:r>
      <w:r w:rsidR="00CF536F" w:rsidRPr="00282704">
        <w:rPr>
          <w:rFonts w:ascii="Garamond" w:eastAsia="Times New Roman" w:hAnsi="Garamond"/>
          <w:sz w:val="24"/>
          <w:szCs w:val="24"/>
          <w:u w:val="single"/>
        </w:rPr>
        <w:t>Community Development D</w:t>
      </w:r>
      <w:r w:rsidRPr="00282704">
        <w:rPr>
          <w:rFonts w:ascii="Garamond" w:eastAsia="Times New Roman" w:hAnsi="Garamond"/>
          <w:sz w:val="24"/>
          <w:szCs w:val="24"/>
          <w:u w:val="single"/>
        </w:rPr>
        <w:t>epartment shall allow an applicant to defer payment of the impact fee</w:t>
      </w:r>
      <w:r w:rsidR="007E1F31" w:rsidRPr="00282704">
        <w:rPr>
          <w:rFonts w:ascii="Garamond" w:eastAsia="Times New Roman" w:hAnsi="Garamond"/>
          <w:sz w:val="24"/>
          <w:szCs w:val="24"/>
          <w:u w:val="single"/>
        </w:rPr>
        <w:t>s</w:t>
      </w:r>
      <w:r w:rsidRPr="00282704">
        <w:rPr>
          <w:rFonts w:ascii="Garamond" w:eastAsia="Times New Roman" w:hAnsi="Garamond"/>
          <w:sz w:val="24"/>
          <w:szCs w:val="24"/>
          <w:u w:val="single"/>
        </w:rPr>
        <w:t xml:space="preserve"> when, prior to </w:t>
      </w:r>
      <w:r w:rsidR="007E1F31" w:rsidRPr="00282704">
        <w:rPr>
          <w:rFonts w:ascii="Garamond" w:eastAsia="Times New Roman" w:hAnsi="Garamond"/>
          <w:sz w:val="24"/>
          <w:szCs w:val="24"/>
          <w:u w:val="single"/>
        </w:rPr>
        <w:t xml:space="preserve">submission of a building permit application for </w:t>
      </w:r>
      <w:r w:rsidR="00070E0F" w:rsidRPr="00282704">
        <w:rPr>
          <w:rFonts w:ascii="Garamond" w:eastAsia="Times New Roman" w:hAnsi="Garamond"/>
          <w:sz w:val="24"/>
          <w:szCs w:val="24"/>
          <w:u w:val="single"/>
        </w:rPr>
        <w:t xml:space="preserve">deferment under </w:t>
      </w:r>
      <w:r w:rsidR="007E1F31" w:rsidRPr="00282704">
        <w:rPr>
          <w:rFonts w:ascii="Garamond" w:eastAsia="Times New Roman" w:hAnsi="Garamond"/>
          <w:sz w:val="24"/>
          <w:szCs w:val="24"/>
          <w:u w:val="single"/>
        </w:rPr>
        <w:t>subsection (a)</w:t>
      </w:r>
      <w:r w:rsidRPr="00282704">
        <w:rPr>
          <w:rFonts w:ascii="Garamond" w:eastAsia="Times New Roman" w:hAnsi="Garamond"/>
          <w:sz w:val="24"/>
          <w:szCs w:val="24"/>
          <w:u w:val="single"/>
        </w:rPr>
        <w:t>, the applicant:</w:t>
      </w:r>
    </w:p>
    <w:p w:rsidR="001A4007" w:rsidRPr="00282704" w:rsidRDefault="001A4007" w:rsidP="007E1F31">
      <w:pPr>
        <w:numPr>
          <w:ilvl w:val="1"/>
          <w:numId w:val="1"/>
        </w:numPr>
        <w:tabs>
          <w:tab w:val="left" w:pos="1800"/>
        </w:tabs>
        <w:ind w:right="720" w:firstLine="0"/>
        <w:jc w:val="both"/>
        <w:rPr>
          <w:rFonts w:ascii="Garamond" w:eastAsia="Times New Roman" w:hAnsi="Garamond"/>
          <w:sz w:val="24"/>
          <w:szCs w:val="24"/>
          <w:u w:val="single"/>
        </w:rPr>
      </w:pPr>
      <w:r w:rsidRPr="00282704">
        <w:rPr>
          <w:rFonts w:ascii="Garamond" w:eastAsia="Times New Roman" w:hAnsi="Garamond"/>
          <w:sz w:val="24"/>
          <w:szCs w:val="24"/>
          <w:u w:val="single"/>
        </w:rPr>
        <w:t>Submits a signed and notarized deferred impact fee application and acknowledgement form for the development for which the property owner wishes to defer payment of the impact fees</w:t>
      </w:r>
      <w:r w:rsidR="00B1592E" w:rsidRPr="00282704">
        <w:rPr>
          <w:rFonts w:ascii="Garamond" w:eastAsia="Times New Roman" w:hAnsi="Garamond"/>
          <w:sz w:val="24"/>
          <w:szCs w:val="24"/>
          <w:u w:val="single"/>
        </w:rPr>
        <w:t>.</w:t>
      </w:r>
    </w:p>
    <w:p w:rsidR="00216E1F" w:rsidRPr="00282704" w:rsidRDefault="001A4007">
      <w:pPr>
        <w:pStyle w:val="ListParagraph"/>
        <w:numPr>
          <w:ilvl w:val="0"/>
          <w:numId w:val="11"/>
        </w:numPr>
        <w:rPr>
          <w:rFonts w:ascii="Garamond" w:hAnsi="Garamond"/>
          <w:sz w:val="24"/>
          <w:szCs w:val="24"/>
        </w:rPr>
      </w:pPr>
      <w:r w:rsidRPr="00282704">
        <w:rPr>
          <w:rFonts w:ascii="Garamond" w:hAnsi="Garamond"/>
          <w:sz w:val="24"/>
          <w:szCs w:val="24"/>
        </w:rPr>
        <w:t xml:space="preserve">Compliance with the requirements of the deferral option shall constitute compliance with the conditions pertaining to the timing of </w:t>
      </w:r>
      <w:r w:rsidR="007E1F31" w:rsidRPr="00282704">
        <w:rPr>
          <w:rFonts w:ascii="Garamond" w:hAnsi="Garamond"/>
          <w:sz w:val="24"/>
          <w:szCs w:val="24"/>
        </w:rPr>
        <w:t xml:space="preserve">payment of </w:t>
      </w:r>
      <w:r w:rsidRPr="00282704">
        <w:rPr>
          <w:rFonts w:ascii="Garamond" w:hAnsi="Garamond"/>
          <w:sz w:val="24"/>
          <w:szCs w:val="24"/>
        </w:rPr>
        <w:t>the impact fee</w:t>
      </w:r>
      <w:r w:rsidR="007E1F31" w:rsidRPr="00282704">
        <w:rPr>
          <w:rFonts w:ascii="Garamond" w:hAnsi="Garamond"/>
          <w:sz w:val="24"/>
          <w:szCs w:val="24"/>
        </w:rPr>
        <w:t>s</w:t>
      </w:r>
      <w:r w:rsidRPr="00282704">
        <w:rPr>
          <w:rFonts w:ascii="Garamond" w:hAnsi="Garamond"/>
          <w:sz w:val="24"/>
          <w:szCs w:val="24"/>
        </w:rPr>
        <w:t>.</w:t>
      </w:r>
    </w:p>
    <w:p w:rsidR="00C850E8" w:rsidRPr="00282704" w:rsidRDefault="00846033" w:rsidP="00C718A8">
      <w:pPr>
        <w:jc w:val="both"/>
        <w:rPr>
          <w:rFonts w:ascii="Garamond" w:hAnsi="Garamond"/>
          <w:b/>
          <w:sz w:val="24"/>
          <w:szCs w:val="24"/>
        </w:rPr>
      </w:pPr>
      <w:proofErr w:type="gramStart"/>
      <w:r w:rsidRPr="00282704">
        <w:rPr>
          <w:rFonts w:ascii="Garamond" w:eastAsia="Times New Roman" w:hAnsi="Garamond"/>
          <w:sz w:val="24"/>
          <w:szCs w:val="24"/>
          <w:u w:val="single"/>
        </w:rPr>
        <w:t>Section 2</w:t>
      </w:r>
      <w:r w:rsidRPr="00282704">
        <w:rPr>
          <w:rFonts w:ascii="Garamond" w:eastAsia="Times New Roman" w:hAnsi="Garamond"/>
          <w:sz w:val="24"/>
          <w:szCs w:val="24"/>
        </w:rPr>
        <w:t>.</w:t>
      </w:r>
      <w:proofErr w:type="gramEnd"/>
      <w:r w:rsidRPr="00282704">
        <w:rPr>
          <w:rFonts w:ascii="Garamond" w:eastAsia="Times New Roman" w:hAnsi="Garamond"/>
          <w:sz w:val="24"/>
          <w:szCs w:val="24"/>
        </w:rPr>
        <w:t xml:space="preserve">  </w:t>
      </w:r>
      <w:r w:rsidR="00442AE5" w:rsidRPr="00282704">
        <w:rPr>
          <w:rFonts w:ascii="Garamond" w:eastAsia="Times New Roman" w:hAnsi="Garamond"/>
          <w:sz w:val="24"/>
          <w:szCs w:val="24"/>
        </w:rPr>
        <w:t>Subsection</w:t>
      </w:r>
      <w:r w:rsidRPr="00282704">
        <w:rPr>
          <w:rFonts w:ascii="Garamond" w:eastAsia="Times New Roman" w:hAnsi="Garamond"/>
          <w:sz w:val="24"/>
          <w:szCs w:val="24"/>
        </w:rPr>
        <w:t xml:space="preserve"> </w:t>
      </w:r>
      <w:proofErr w:type="gramStart"/>
      <w:r w:rsidR="000C0048" w:rsidRPr="00282704">
        <w:rPr>
          <w:rFonts w:ascii="Garamond" w:eastAsia="Times New Roman" w:hAnsi="Garamond"/>
          <w:sz w:val="24"/>
          <w:szCs w:val="24"/>
        </w:rPr>
        <w:t>22D.030.</w:t>
      </w:r>
      <w:r w:rsidRPr="00282704">
        <w:rPr>
          <w:rFonts w:ascii="Garamond" w:eastAsia="Times New Roman" w:hAnsi="Garamond"/>
          <w:sz w:val="24"/>
          <w:szCs w:val="24"/>
        </w:rPr>
        <w:t>070</w:t>
      </w:r>
      <w:r w:rsidR="00C850E8" w:rsidRPr="00282704">
        <w:rPr>
          <w:rFonts w:ascii="Garamond" w:eastAsia="Times New Roman" w:hAnsi="Garamond"/>
          <w:sz w:val="24"/>
          <w:szCs w:val="24"/>
        </w:rPr>
        <w:t>(</w:t>
      </w:r>
      <w:proofErr w:type="gramEnd"/>
      <w:r w:rsidR="00442AE5" w:rsidRPr="00282704">
        <w:rPr>
          <w:rFonts w:ascii="Garamond" w:eastAsia="Times New Roman" w:hAnsi="Garamond"/>
          <w:sz w:val="24"/>
          <w:szCs w:val="24"/>
        </w:rPr>
        <w:t>8</w:t>
      </w:r>
      <w:r w:rsidR="00C850E8" w:rsidRPr="00282704">
        <w:rPr>
          <w:rFonts w:ascii="Garamond" w:eastAsia="Times New Roman" w:hAnsi="Garamond"/>
          <w:sz w:val="24"/>
          <w:szCs w:val="24"/>
        </w:rPr>
        <w:t>)</w:t>
      </w:r>
      <w:r w:rsidR="00BA0354" w:rsidRPr="00282704">
        <w:rPr>
          <w:rFonts w:ascii="Garamond" w:eastAsia="Times New Roman" w:hAnsi="Garamond"/>
          <w:sz w:val="24"/>
          <w:szCs w:val="24"/>
        </w:rPr>
        <w:t xml:space="preserve"> of MMC Chapter 22D.030 Traffic Impact Fees and Mitigation </w:t>
      </w:r>
      <w:r w:rsidRPr="00282704">
        <w:rPr>
          <w:rFonts w:ascii="Garamond" w:eastAsia="Times New Roman" w:hAnsi="Garamond"/>
          <w:sz w:val="24"/>
          <w:szCs w:val="24"/>
        </w:rPr>
        <w:t>is amended to read as follows:</w:t>
      </w:r>
    </w:p>
    <w:p w:rsidR="00442AE5" w:rsidRPr="00282704" w:rsidRDefault="00442AE5" w:rsidP="00442AE5">
      <w:pPr>
        <w:pStyle w:val="p1"/>
        <w:ind w:left="720" w:right="720"/>
        <w:jc w:val="both"/>
        <w:rPr>
          <w:rFonts w:ascii="Garamond" w:hAnsi="Garamond"/>
          <w:color w:val="auto"/>
          <w:sz w:val="24"/>
          <w:szCs w:val="24"/>
        </w:rPr>
      </w:pPr>
      <w:r w:rsidRPr="00282704">
        <w:rPr>
          <w:rFonts w:ascii="Garamond" w:hAnsi="Garamond"/>
          <w:color w:val="auto"/>
          <w:sz w:val="24"/>
          <w:szCs w:val="24"/>
        </w:rPr>
        <w:t>(</w:t>
      </w:r>
      <w:r w:rsidR="00DE17BC" w:rsidRPr="00282704">
        <w:rPr>
          <w:rFonts w:ascii="Garamond" w:hAnsi="Garamond"/>
          <w:color w:val="auto"/>
          <w:sz w:val="24"/>
          <w:szCs w:val="24"/>
        </w:rPr>
        <w:t>9</w:t>
      </w:r>
      <w:r w:rsidRPr="00282704">
        <w:rPr>
          <w:rFonts w:ascii="Garamond" w:hAnsi="Garamond"/>
          <w:color w:val="auto"/>
          <w:sz w:val="24"/>
          <w:szCs w:val="24"/>
        </w:rPr>
        <w:t>) Administration of Traffic Impact Fees.</w:t>
      </w:r>
    </w:p>
    <w:p w:rsidR="00442AE5" w:rsidRPr="00282704" w:rsidRDefault="00442AE5" w:rsidP="00442AE5">
      <w:pPr>
        <w:pStyle w:val="p2"/>
        <w:ind w:left="1080" w:right="720"/>
        <w:jc w:val="both"/>
        <w:rPr>
          <w:rFonts w:ascii="Garamond" w:hAnsi="Garamond"/>
          <w:color w:val="auto"/>
          <w:sz w:val="24"/>
          <w:szCs w:val="24"/>
        </w:rPr>
      </w:pPr>
      <w:r w:rsidRPr="00282704">
        <w:rPr>
          <w:rFonts w:ascii="Garamond" w:hAnsi="Garamond"/>
          <w:color w:val="auto"/>
          <w:sz w:val="24"/>
          <w:szCs w:val="24"/>
        </w:rPr>
        <w:t>(a) Any traffic impact fees made pursuant to this title shall be subject to the following provisions:</w:t>
      </w:r>
    </w:p>
    <w:p w:rsidR="00442AE5" w:rsidRPr="00282704" w:rsidRDefault="00442AE5" w:rsidP="00442AE5">
      <w:pPr>
        <w:pStyle w:val="p3"/>
        <w:ind w:left="1440" w:right="720"/>
        <w:jc w:val="both"/>
        <w:rPr>
          <w:rFonts w:ascii="Garamond" w:hAnsi="Garamond"/>
          <w:color w:val="auto"/>
          <w:sz w:val="24"/>
          <w:szCs w:val="24"/>
        </w:rPr>
      </w:pPr>
      <w:r w:rsidRPr="00282704">
        <w:rPr>
          <w:rFonts w:ascii="Garamond" w:hAnsi="Garamond"/>
          <w:color w:val="auto"/>
          <w:sz w:val="24"/>
          <w:szCs w:val="24"/>
        </w:rPr>
        <w:t>(</w:t>
      </w:r>
      <w:proofErr w:type="spellStart"/>
      <w:r w:rsidRPr="00282704">
        <w:rPr>
          <w:rFonts w:ascii="Garamond" w:hAnsi="Garamond"/>
          <w:color w:val="auto"/>
          <w:sz w:val="24"/>
          <w:szCs w:val="24"/>
        </w:rPr>
        <w:t>i</w:t>
      </w:r>
      <w:proofErr w:type="spellEnd"/>
      <w:r w:rsidRPr="00282704">
        <w:rPr>
          <w:rFonts w:ascii="Garamond" w:hAnsi="Garamond"/>
          <w:color w:val="auto"/>
          <w:sz w:val="24"/>
          <w:szCs w:val="24"/>
        </w:rPr>
        <w:t xml:space="preserve">) </w:t>
      </w:r>
      <w:r w:rsidRPr="00282704">
        <w:rPr>
          <w:rFonts w:ascii="Garamond" w:hAnsi="Garamond"/>
          <w:color w:val="auto"/>
          <w:sz w:val="24"/>
          <w:szCs w:val="24"/>
          <w:u w:val="single"/>
        </w:rPr>
        <w:t xml:space="preserve">Except as otherwise provided in this section and MMC Title 22, </w:t>
      </w:r>
      <w:proofErr w:type="spellStart"/>
      <w:r w:rsidRPr="00282704">
        <w:rPr>
          <w:rFonts w:ascii="Garamond" w:hAnsi="Garamond"/>
          <w:strike/>
          <w:color w:val="auto"/>
          <w:sz w:val="24"/>
          <w:szCs w:val="24"/>
          <w:u w:val="single"/>
        </w:rPr>
        <w:t>T</w:t>
      </w:r>
      <w:r w:rsidRPr="00282704">
        <w:rPr>
          <w:rFonts w:ascii="Garamond" w:hAnsi="Garamond"/>
          <w:color w:val="auto"/>
          <w:sz w:val="24"/>
          <w:szCs w:val="24"/>
          <w:u w:val="single"/>
        </w:rPr>
        <w:t>the</w:t>
      </w:r>
      <w:proofErr w:type="spellEnd"/>
      <w:r w:rsidRPr="00282704">
        <w:rPr>
          <w:rFonts w:ascii="Garamond" w:hAnsi="Garamond"/>
          <w:color w:val="auto"/>
          <w:sz w:val="24"/>
          <w:szCs w:val="24"/>
        </w:rPr>
        <w:t xml:space="preserve"> traffic impact fee payment is required prior to building permit issuance unless the development is a subdivision or short subdivision, in which case the payment shall be made prior to the recording of the subdivision or short subdivision; provided, that where no building permit will be associated with a change in occupancy or conditional use permit then payment is required prior to approval of occupancy.</w:t>
      </w:r>
    </w:p>
    <w:p w:rsidR="00442AE5" w:rsidRPr="00282704" w:rsidRDefault="00442AE5" w:rsidP="00442AE5">
      <w:pPr>
        <w:pStyle w:val="p3"/>
        <w:ind w:left="1440" w:right="720"/>
        <w:jc w:val="both"/>
        <w:rPr>
          <w:rFonts w:ascii="Garamond" w:hAnsi="Garamond"/>
          <w:color w:val="auto"/>
          <w:sz w:val="24"/>
          <w:szCs w:val="24"/>
        </w:rPr>
      </w:pPr>
      <w:r w:rsidRPr="00282704">
        <w:rPr>
          <w:rFonts w:ascii="Garamond" w:hAnsi="Garamond"/>
          <w:color w:val="auto"/>
          <w:sz w:val="24"/>
          <w:szCs w:val="24"/>
        </w:rPr>
        <w:t>(ii) The traffic impact fees shall be held in a reserve account and shall be expended to fund improvements on the road system.</w:t>
      </w:r>
    </w:p>
    <w:p w:rsidR="00442AE5" w:rsidRPr="00282704" w:rsidRDefault="00442AE5" w:rsidP="00442AE5">
      <w:pPr>
        <w:pStyle w:val="p3"/>
        <w:ind w:left="1440" w:right="720"/>
        <w:jc w:val="both"/>
        <w:rPr>
          <w:rFonts w:ascii="Garamond" w:hAnsi="Garamond"/>
          <w:color w:val="auto"/>
          <w:sz w:val="24"/>
          <w:szCs w:val="24"/>
        </w:rPr>
      </w:pPr>
      <w:r w:rsidRPr="00282704">
        <w:rPr>
          <w:rFonts w:ascii="Garamond" w:hAnsi="Garamond"/>
          <w:color w:val="auto"/>
          <w:sz w:val="24"/>
          <w:szCs w:val="24"/>
        </w:rPr>
        <w:t>(iii) An appropriate and reasonable portion of traffic impact fees collected may be used for administration of this title.</w:t>
      </w:r>
    </w:p>
    <w:p w:rsidR="00442AE5" w:rsidRPr="00282704" w:rsidRDefault="00442AE5" w:rsidP="00442AE5">
      <w:pPr>
        <w:pStyle w:val="p3"/>
        <w:ind w:left="1440" w:right="720"/>
        <w:jc w:val="both"/>
        <w:rPr>
          <w:rFonts w:ascii="Garamond" w:hAnsi="Garamond"/>
          <w:color w:val="auto"/>
          <w:sz w:val="24"/>
          <w:szCs w:val="24"/>
        </w:rPr>
      </w:pPr>
      <w:r w:rsidRPr="00282704">
        <w:rPr>
          <w:rFonts w:ascii="Garamond" w:hAnsi="Garamond"/>
          <w:color w:val="auto"/>
          <w:sz w:val="24"/>
          <w:szCs w:val="24"/>
        </w:rPr>
        <w:lastRenderedPageBreak/>
        <w:t>(iv) The fee payer may receive a refund of such fees if the city fails to expend or encumber the impact fees within six years of when the fees were paid, or other such period of time established pursuant to RCW 82.02.070(3), on transportation facilities intended to benefit the development for which the traffic impact fees were paid, unless the city council finds that there exists an extraordinary and compelling reason for fees to be held longer than six years. These findings shall be set forth in writing and approved by the city council. In determining whether traffic impact fees have been encumbered, impact fees shall be considered encumbered on a first-in/first-out basis. The city shall notify potential claimants by first class mail deposited with the United States Postal Service at the last known address of claimants.</w:t>
      </w:r>
    </w:p>
    <w:p w:rsidR="00442AE5" w:rsidRPr="00282704" w:rsidRDefault="00442AE5" w:rsidP="00442AE5">
      <w:pPr>
        <w:pStyle w:val="p3"/>
        <w:ind w:left="1440" w:right="720"/>
        <w:jc w:val="both"/>
        <w:rPr>
          <w:rFonts w:ascii="Garamond" w:hAnsi="Garamond"/>
          <w:color w:val="auto"/>
          <w:sz w:val="24"/>
          <w:szCs w:val="24"/>
        </w:rPr>
      </w:pPr>
      <w:r w:rsidRPr="00282704">
        <w:rPr>
          <w:rFonts w:ascii="Garamond" w:hAnsi="Garamond"/>
          <w:color w:val="auto"/>
          <w:sz w:val="24"/>
          <w:szCs w:val="24"/>
        </w:rPr>
        <w:t>(v) The request for a refund must be submitted by the applicant to the city in writing within 90 days of the date the right to claim the refund arises, or the date that notice is given, whichever is later. Any traffic impact fees that are not expended within these time limitations, and for which no application for a refund has been made within this 90-day period, shall be retained and expended on projects identified in the adopted transportation element. Refunds of traffic impact fees under this subsection shall include interest earned on the impact fees.</w:t>
      </w:r>
    </w:p>
    <w:p w:rsidR="00442AE5" w:rsidRPr="00282704" w:rsidRDefault="00442AE5" w:rsidP="003E1C0B">
      <w:pPr>
        <w:pStyle w:val="p2"/>
        <w:tabs>
          <w:tab w:val="left" w:pos="1080"/>
        </w:tabs>
        <w:ind w:left="1080" w:right="720"/>
        <w:jc w:val="both"/>
        <w:rPr>
          <w:rFonts w:ascii="Garamond" w:hAnsi="Garamond"/>
          <w:color w:val="auto"/>
          <w:sz w:val="24"/>
          <w:szCs w:val="24"/>
        </w:rPr>
      </w:pPr>
      <w:r w:rsidRPr="00282704">
        <w:rPr>
          <w:rFonts w:ascii="Garamond" w:hAnsi="Garamond"/>
          <w:color w:val="auto"/>
          <w:sz w:val="24"/>
          <w:szCs w:val="24"/>
        </w:rPr>
        <w:t>(b) Off-site improvements include construction of improvements to mitigate an arterial unit in arrears and/or specific inadequate road condition locations. If a developer chooses to construct improvements to mitigate an arterial unit in arrears or inadequate road condition problem, and the improvements constructed are part of the cost basis of any traffic impact fees imposed under this title to mitigate the development’s impact on the future capacity of city roads, the cost of these improvements will be credited against the traffic impact fee amount; provided, that the amount of the cost to be credited shall be the estimate of the public works director as to what the city’s cost would be to construct the improvement. Any developer who volunteers to pay for and/or construct off-site improvements of greater value than any traffic impact fees imposed under this title, to mitigate the development’s impact on the future capacity of city roads, based on the cost basis contained within the transportation element, or which are not part of the cost basis of any traffic impact fees imposed under this title to mitigate the development’s impact on the future capacity of city roads, and therefore not credited against the traffic impact fees, may apply for a reimbursement contract.</w:t>
      </w:r>
    </w:p>
    <w:p w:rsidR="00B96E03" w:rsidRPr="00282704" w:rsidRDefault="00442AE5" w:rsidP="00C718A8">
      <w:pPr>
        <w:pStyle w:val="p1"/>
        <w:ind w:left="1080" w:right="720"/>
        <w:jc w:val="both"/>
        <w:rPr>
          <w:rFonts w:ascii="Garamond" w:hAnsi="Garamond"/>
          <w:color w:val="auto"/>
          <w:sz w:val="24"/>
          <w:szCs w:val="24"/>
          <w:u w:val="single"/>
        </w:rPr>
      </w:pPr>
      <w:r w:rsidRPr="00282704">
        <w:rPr>
          <w:rFonts w:ascii="Garamond" w:hAnsi="Garamond"/>
          <w:color w:val="auto"/>
          <w:sz w:val="24"/>
          <w:szCs w:val="24"/>
          <w:u w:val="single"/>
        </w:rPr>
        <w:lastRenderedPageBreak/>
        <w:t>(c)</w:t>
      </w:r>
      <w:r w:rsidR="00B96E03" w:rsidRPr="00282704">
        <w:rPr>
          <w:rFonts w:ascii="Garamond" w:hAnsi="Garamond"/>
          <w:color w:val="auto"/>
          <w:sz w:val="24"/>
          <w:szCs w:val="24"/>
          <w:u w:val="single"/>
        </w:rPr>
        <w:t xml:space="preserve"> Deferral of </w:t>
      </w:r>
      <w:r w:rsidRPr="00282704">
        <w:rPr>
          <w:rFonts w:ascii="Garamond" w:hAnsi="Garamond"/>
          <w:color w:val="auto"/>
          <w:sz w:val="24"/>
          <w:szCs w:val="24"/>
          <w:u w:val="single"/>
        </w:rPr>
        <w:t>i</w:t>
      </w:r>
      <w:r w:rsidR="00B96E03" w:rsidRPr="00282704">
        <w:rPr>
          <w:rFonts w:ascii="Garamond" w:hAnsi="Garamond"/>
          <w:color w:val="auto"/>
          <w:sz w:val="24"/>
          <w:szCs w:val="24"/>
          <w:u w:val="single"/>
        </w:rPr>
        <w:t xml:space="preserve">mpact </w:t>
      </w:r>
      <w:r w:rsidRPr="00282704">
        <w:rPr>
          <w:rFonts w:ascii="Garamond" w:hAnsi="Garamond"/>
          <w:color w:val="auto"/>
          <w:sz w:val="24"/>
          <w:szCs w:val="24"/>
          <w:u w:val="single"/>
        </w:rPr>
        <w:t>f</w:t>
      </w:r>
      <w:r w:rsidR="00B96E03" w:rsidRPr="00282704">
        <w:rPr>
          <w:rFonts w:ascii="Garamond" w:hAnsi="Garamond"/>
          <w:color w:val="auto"/>
          <w:sz w:val="24"/>
          <w:szCs w:val="24"/>
          <w:u w:val="single"/>
        </w:rPr>
        <w:t xml:space="preserve">ees </w:t>
      </w:r>
      <w:r w:rsidRPr="00282704">
        <w:rPr>
          <w:rFonts w:ascii="Garamond" w:hAnsi="Garamond"/>
          <w:color w:val="auto"/>
          <w:sz w:val="24"/>
          <w:szCs w:val="24"/>
          <w:u w:val="single"/>
        </w:rPr>
        <w:t>a</w:t>
      </w:r>
      <w:r w:rsidR="00B96E03" w:rsidRPr="00282704">
        <w:rPr>
          <w:rFonts w:ascii="Garamond" w:hAnsi="Garamond"/>
          <w:color w:val="auto"/>
          <w:sz w:val="24"/>
          <w:szCs w:val="24"/>
          <w:u w:val="single"/>
        </w:rPr>
        <w:t>llowed.</w:t>
      </w:r>
    </w:p>
    <w:p w:rsidR="00070E0F" w:rsidRPr="00282704" w:rsidRDefault="00B1592E" w:rsidP="00AB7DBF">
      <w:pPr>
        <w:numPr>
          <w:ilvl w:val="0"/>
          <w:numId w:val="8"/>
        </w:numPr>
        <w:tabs>
          <w:tab w:val="left" w:pos="1800"/>
        </w:tabs>
        <w:ind w:left="1440" w:right="720" w:firstLine="0"/>
        <w:jc w:val="both"/>
        <w:rPr>
          <w:rFonts w:ascii="Garamond" w:eastAsia="Times New Roman" w:hAnsi="Garamond"/>
          <w:sz w:val="24"/>
          <w:szCs w:val="24"/>
          <w:u w:val="single"/>
        </w:rPr>
      </w:pPr>
      <w:r w:rsidRPr="00282704">
        <w:rPr>
          <w:rFonts w:ascii="Garamond" w:hAnsi="Garamond"/>
          <w:sz w:val="24"/>
          <w:szCs w:val="24"/>
          <w:u w:val="single"/>
        </w:rPr>
        <w:t xml:space="preserve"> </w:t>
      </w:r>
      <w:r w:rsidR="00B96E03" w:rsidRPr="00282704">
        <w:rPr>
          <w:rFonts w:ascii="Garamond" w:hAnsi="Garamond"/>
          <w:sz w:val="24"/>
          <w:szCs w:val="24"/>
          <w:u w:val="single"/>
        </w:rPr>
        <w:t xml:space="preserve">Required </w:t>
      </w:r>
      <w:r w:rsidR="00070E0F" w:rsidRPr="00282704">
        <w:rPr>
          <w:rFonts w:ascii="Garamond" w:hAnsi="Garamond"/>
          <w:sz w:val="24"/>
          <w:szCs w:val="24"/>
          <w:u w:val="single"/>
        </w:rPr>
        <w:t xml:space="preserve">payment of </w:t>
      </w:r>
      <w:r w:rsidR="00B96E03" w:rsidRPr="00282704">
        <w:rPr>
          <w:rFonts w:ascii="Garamond" w:hAnsi="Garamond"/>
          <w:sz w:val="24"/>
          <w:szCs w:val="24"/>
          <w:u w:val="single"/>
        </w:rPr>
        <w:t>impact fee</w:t>
      </w:r>
      <w:r w:rsidR="00070E0F" w:rsidRPr="00282704">
        <w:rPr>
          <w:rFonts w:ascii="Garamond" w:hAnsi="Garamond"/>
          <w:sz w:val="24"/>
          <w:szCs w:val="24"/>
          <w:u w:val="single"/>
        </w:rPr>
        <w:t>s</w:t>
      </w:r>
      <w:r w:rsidR="00B96E03" w:rsidRPr="00282704">
        <w:rPr>
          <w:rFonts w:ascii="Garamond" w:hAnsi="Garamond"/>
          <w:sz w:val="24"/>
          <w:szCs w:val="24"/>
          <w:u w:val="single"/>
        </w:rPr>
        <w:t xml:space="preserve"> may be deferred to final inspection for </w:t>
      </w:r>
      <w:r w:rsidR="00B96E03" w:rsidRPr="00282704">
        <w:rPr>
          <w:rFonts w:ascii="Garamond" w:eastAsia="Times New Roman" w:hAnsi="Garamond"/>
          <w:sz w:val="24"/>
          <w:szCs w:val="24"/>
          <w:u w:val="single"/>
        </w:rPr>
        <w:t xml:space="preserve">single family </w:t>
      </w:r>
      <w:r w:rsidR="00E62389" w:rsidRPr="00282704">
        <w:rPr>
          <w:rFonts w:ascii="Garamond" w:eastAsia="Times New Roman" w:hAnsi="Garamond"/>
          <w:sz w:val="24"/>
          <w:szCs w:val="24"/>
          <w:u w:val="single"/>
        </w:rPr>
        <w:t xml:space="preserve">detached or attached </w:t>
      </w:r>
      <w:r w:rsidR="00B96E03" w:rsidRPr="00282704">
        <w:rPr>
          <w:rFonts w:ascii="Garamond" w:eastAsia="Times New Roman" w:hAnsi="Garamond"/>
          <w:sz w:val="24"/>
          <w:szCs w:val="24"/>
          <w:u w:val="single"/>
        </w:rPr>
        <w:t xml:space="preserve">residential </w:t>
      </w:r>
      <w:proofErr w:type="gramStart"/>
      <w:r w:rsidR="00B96E03" w:rsidRPr="00282704">
        <w:rPr>
          <w:rFonts w:ascii="Garamond" w:eastAsia="Times New Roman" w:hAnsi="Garamond"/>
          <w:sz w:val="24"/>
          <w:szCs w:val="24"/>
          <w:u w:val="single"/>
        </w:rPr>
        <w:t>dwelling .</w:t>
      </w:r>
      <w:proofErr w:type="gramEnd"/>
      <w:r w:rsidR="00B96E03" w:rsidRPr="00282704">
        <w:rPr>
          <w:rFonts w:ascii="Garamond" w:eastAsia="Times New Roman" w:hAnsi="Garamond"/>
          <w:sz w:val="24"/>
          <w:szCs w:val="24"/>
          <w:u w:val="single"/>
        </w:rPr>
        <w:t xml:space="preserve"> </w:t>
      </w:r>
      <w:r w:rsidR="00645633" w:rsidRPr="00282704">
        <w:rPr>
          <w:rFonts w:ascii="Garamond" w:eastAsia="Times New Roman" w:hAnsi="Garamond"/>
          <w:sz w:val="24"/>
          <w:szCs w:val="24"/>
          <w:u w:val="single"/>
        </w:rPr>
        <w:t>Payment of required impact fees for a commercial building, or industrial building, may be deferred from the time of building permit issuance in accordance with following:</w:t>
      </w:r>
    </w:p>
    <w:p w:rsidR="00070E0F" w:rsidRPr="00282704" w:rsidRDefault="00070E0F" w:rsidP="00070E0F">
      <w:pPr>
        <w:tabs>
          <w:tab w:val="left" w:pos="1800"/>
        </w:tabs>
        <w:ind w:left="1800" w:right="720"/>
        <w:jc w:val="both"/>
        <w:rPr>
          <w:rFonts w:ascii="Garamond" w:eastAsia="Times New Roman" w:hAnsi="Garamond"/>
          <w:sz w:val="24"/>
          <w:szCs w:val="24"/>
          <w:u w:val="single"/>
        </w:rPr>
      </w:pPr>
      <w:r w:rsidRPr="00282704">
        <w:rPr>
          <w:rFonts w:ascii="Garamond" w:eastAsia="Times New Roman" w:hAnsi="Garamond"/>
          <w:sz w:val="24"/>
          <w:szCs w:val="24"/>
          <w:u w:val="single"/>
        </w:rPr>
        <w:t>(</w:t>
      </w:r>
      <w:r w:rsidR="00DE17BC" w:rsidRPr="00282704">
        <w:rPr>
          <w:rFonts w:ascii="Garamond" w:eastAsia="Times New Roman" w:hAnsi="Garamond"/>
          <w:sz w:val="24"/>
          <w:szCs w:val="24"/>
          <w:u w:val="single"/>
        </w:rPr>
        <w:t>A</w:t>
      </w:r>
      <w:r w:rsidRPr="00282704">
        <w:rPr>
          <w:rFonts w:ascii="Garamond" w:eastAsia="Times New Roman" w:hAnsi="Garamond"/>
          <w:sz w:val="24"/>
          <w:szCs w:val="24"/>
          <w:u w:val="single"/>
        </w:rPr>
        <w:t>)</w:t>
      </w:r>
      <w:r w:rsidR="00B96E03" w:rsidRPr="00282704">
        <w:rPr>
          <w:rFonts w:ascii="Garamond" w:eastAsia="Times New Roman" w:hAnsi="Garamond"/>
          <w:sz w:val="24"/>
          <w:szCs w:val="24"/>
          <w:u w:val="single"/>
        </w:rPr>
        <w:t xml:space="preserve"> Fifty percent (50%) of the impact fee</w:t>
      </w:r>
      <w:r w:rsidRPr="00282704">
        <w:rPr>
          <w:rFonts w:ascii="Garamond" w:eastAsia="Times New Roman" w:hAnsi="Garamond"/>
          <w:sz w:val="24"/>
          <w:szCs w:val="24"/>
          <w:u w:val="single"/>
        </w:rPr>
        <w:t>s</w:t>
      </w:r>
      <w:r w:rsidR="00B96E03" w:rsidRPr="00282704">
        <w:rPr>
          <w:rFonts w:ascii="Garamond" w:eastAsia="Times New Roman" w:hAnsi="Garamond"/>
          <w:sz w:val="24"/>
          <w:szCs w:val="24"/>
          <w:u w:val="single"/>
        </w:rPr>
        <w:t xml:space="preserve"> shall be paid prior to approved occupancy of the structure</w:t>
      </w:r>
      <w:r w:rsidRPr="00282704">
        <w:rPr>
          <w:rFonts w:ascii="Garamond" w:eastAsia="Times New Roman" w:hAnsi="Garamond"/>
          <w:sz w:val="24"/>
          <w:szCs w:val="24"/>
          <w:u w:val="single"/>
        </w:rPr>
        <w:t>;</w:t>
      </w:r>
      <w:r w:rsidR="00B96E03" w:rsidRPr="00282704">
        <w:rPr>
          <w:rFonts w:ascii="Garamond" w:eastAsia="Times New Roman" w:hAnsi="Garamond"/>
          <w:sz w:val="24"/>
          <w:szCs w:val="24"/>
          <w:u w:val="single"/>
        </w:rPr>
        <w:t xml:space="preserve"> and </w:t>
      </w:r>
    </w:p>
    <w:p w:rsidR="00070E0F" w:rsidRPr="00282704" w:rsidRDefault="00070E0F" w:rsidP="00070E0F">
      <w:pPr>
        <w:tabs>
          <w:tab w:val="left" w:pos="1800"/>
        </w:tabs>
        <w:ind w:left="1800" w:right="720"/>
        <w:jc w:val="both"/>
        <w:rPr>
          <w:rFonts w:ascii="Garamond" w:eastAsia="Times New Roman" w:hAnsi="Garamond"/>
          <w:sz w:val="24"/>
          <w:szCs w:val="24"/>
          <w:u w:val="single"/>
        </w:rPr>
      </w:pPr>
      <w:r w:rsidRPr="00282704">
        <w:rPr>
          <w:rFonts w:ascii="Garamond" w:eastAsia="Times New Roman" w:hAnsi="Garamond"/>
          <w:sz w:val="24"/>
          <w:szCs w:val="24"/>
          <w:u w:val="single"/>
        </w:rPr>
        <w:t>(</w:t>
      </w:r>
      <w:r w:rsidR="00DE17BC" w:rsidRPr="00282704">
        <w:rPr>
          <w:rFonts w:ascii="Garamond" w:eastAsia="Times New Roman" w:hAnsi="Garamond"/>
          <w:sz w:val="24"/>
          <w:szCs w:val="24"/>
          <w:u w:val="single"/>
        </w:rPr>
        <w:t>B</w:t>
      </w:r>
      <w:r w:rsidRPr="00282704">
        <w:rPr>
          <w:rFonts w:ascii="Garamond" w:eastAsia="Times New Roman" w:hAnsi="Garamond"/>
          <w:sz w:val="24"/>
          <w:szCs w:val="24"/>
          <w:u w:val="single"/>
        </w:rPr>
        <w:t xml:space="preserve">) The remaining </w:t>
      </w:r>
      <w:r w:rsidR="00B96E03" w:rsidRPr="00282704">
        <w:rPr>
          <w:rFonts w:ascii="Garamond" w:eastAsia="Times New Roman" w:hAnsi="Garamond"/>
          <w:sz w:val="24"/>
          <w:szCs w:val="24"/>
          <w:u w:val="single"/>
        </w:rPr>
        <w:t xml:space="preserve">fifty percent (50%) </w:t>
      </w:r>
      <w:r w:rsidRPr="00282704">
        <w:rPr>
          <w:rFonts w:ascii="Garamond" w:eastAsia="Times New Roman" w:hAnsi="Garamond"/>
          <w:sz w:val="24"/>
          <w:szCs w:val="24"/>
          <w:u w:val="single"/>
        </w:rPr>
        <w:t xml:space="preserve">of the impact fees </w:t>
      </w:r>
      <w:r w:rsidR="00B96E03" w:rsidRPr="00282704">
        <w:rPr>
          <w:rFonts w:ascii="Garamond" w:eastAsia="Times New Roman" w:hAnsi="Garamond"/>
          <w:sz w:val="24"/>
          <w:szCs w:val="24"/>
          <w:u w:val="single"/>
        </w:rPr>
        <w:t xml:space="preserve">shall be paid within </w:t>
      </w:r>
      <w:r w:rsidRPr="00282704">
        <w:rPr>
          <w:rFonts w:ascii="Garamond" w:eastAsia="Times New Roman" w:hAnsi="Garamond"/>
          <w:sz w:val="24"/>
          <w:szCs w:val="24"/>
          <w:u w:val="single"/>
        </w:rPr>
        <w:t>eighteen (</w:t>
      </w:r>
      <w:r w:rsidR="00B96E03" w:rsidRPr="00282704">
        <w:rPr>
          <w:rFonts w:ascii="Garamond" w:eastAsia="Times New Roman" w:hAnsi="Garamond"/>
          <w:sz w:val="24"/>
          <w:szCs w:val="24"/>
          <w:u w:val="single"/>
        </w:rPr>
        <w:t>18</w:t>
      </w:r>
      <w:r w:rsidRPr="00282704">
        <w:rPr>
          <w:rFonts w:ascii="Garamond" w:eastAsia="Times New Roman" w:hAnsi="Garamond"/>
          <w:sz w:val="24"/>
          <w:szCs w:val="24"/>
          <w:u w:val="single"/>
        </w:rPr>
        <w:t>)</w:t>
      </w:r>
      <w:r w:rsidR="00B96E03" w:rsidRPr="00282704">
        <w:rPr>
          <w:rFonts w:ascii="Garamond" w:eastAsia="Times New Roman" w:hAnsi="Garamond"/>
          <w:sz w:val="24"/>
          <w:szCs w:val="24"/>
          <w:u w:val="single"/>
        </w:rPr>
        <w:t xml:space="preserve"> months from the date of </w:t>
      </w:r>
      <w:r w:rsidR="001431CE" w:rsidRPr="00282704">
        <w:rPr>
          <w:rFonts w:ascii="Garamond" w:eastAsia="Times New Roman" w:hAnsi="Garamond"/>
          <w:sz w:val="24"/>
          <w:szCs w:val="24"/>
          <w:u w:val="single"/>
        </w:rPr>
        <w:t>building occupancy</w:t>
      </w:r>
      <w:r w:rsidRPr="00282704">
        <w:rPr>
          <w:rFonts w:ascii="Garamond" w:eastAsia="Times New Roman" w:hAnsi="Garamond"/>
          <w:sz w:val="24"/>
          <w:szCs w:val="24"/>
          <w:u w:val="single"/>
        </w:rPr>
        <w:t>, or when ownership of the property is transferred, whichever is earlier</w:t>
      </w:r>
      <w:r w:rsidR="00B96E03" w:rsidRPr="00282704">
        <w:rPr>
          <w:rFonts w:ascii="Garamond" w:eastAsia="Times New Roman" w:hAnsi="Garamond"/>
          <w:sz w:val="24"/>
          <w:szCs w:val="24"/>
          <w:u w:val="single"/>
        </w:rPr>
        <w:t xml:space="preserve">.  </w:t>
      </w:r>
    </w:p>
    <w:p w:rsidR="00B96E03" w:rsidRPr="00282704" w:rsidRDefault="00070E0F" w:rsidP="00AB7DBF">
      <w:pPr>
        <w:tabs>
          <w:tab w:val="left" w:pos="1440"/>
          <w:tab w:val="left" w:pos="1800"/>
        </w:tabs>
        <w:ind w:left="1440" w:right="720"/>
        <w:jc w:val="both"/>
        <w:rPr>
          <w:rFonts w:ascii="Garamond" w:eastAsia="Times New Roman" w:hAnsi="Garamond"/>
          <w:sz w:val="24"/>
          <w:szCs w:val="24"/>
          <w:u w:val="single"/>
        </w:rPr>
      </w:pPr>
      <w:r w:rsidRPr="00282704">
        <w:rPr>
          <w:rFonts w:ascii="Garamond" w:eastAsia="Times New Roman" w:hAnsi="Garamond"/>
          <w:sz w:val="24"/>
          <w:szCs w:val="24"/>
          <w:u w:val="single"/>
        </w:rPr>
        <w:t xml:space="preserve">(iii) </w:t>
      </w:r>
      <w:r w:rsidR="00B96E03" w:rsidRPr="00282704">
        <w:rPr>
          <w:rFonts w:ascii="Garamond" w:eastAsia="Times New Roman" w:hAnsi="Garamond"/>
          <w:sz w:val="24"/>
          <w:szCs w:val="24"/>
          <w:u w:val="single"/>
        </w:rPr>
        <w:t xml:space="preserve">The </w:t>
      </w:r>
      <w:r w:rsidR="00E62389" w:rsidRPr="00282704">
        <w:rPr>
          <w:rFonts w:ascii="Garamond" w:eastAsia="Times New Roman" w:hAnsi="Garamond"/>
          <w:sz w:val="24"/>
          <w:szCs w:val="24"/>
          <w:u w:val="single"/>
        </w:rPr>
        <w:t>Community Development</w:t>
      </w:r>
      <w:r w:rsidR="00EF23EF" w:rsidRPr="00282704">
        <w:rPr>
          <w:rFonts w:ascii="Garamond" w:eastAsia="Times New Roman" w:hAnsi="Garamond"/>
          <w:sz w:val="24"/>
          <w:szCs w:val="24"/>
          <w:u w:val="single"/>
        </w:rPr>
        <w:t xml:space="preserve"> D</w:t>
      </w:r>
      <w:r w:rsidR="00B96E03" w:rsidRPr="00282704">
        <w:rPr>
          <w:rFonts w:ascii="Garamond" w:eastAsia="Times New Roman" w:hAnsi="Garamond"/>
          <w:sz w:val="24"/>
          <w:szCs w:val="24"/>
          <w:u w:val="single"/>
        </w:rPr>
        <w:t>epartment shall allow an applicant to defer payment of the impact fee</w:t>
      </w:r>
      <w:r w:rsidRPr="00282704">
        <w:rPr>
          <w:rFonts w:ascii="Garamond" w:eastAsia="Times New Roman" w:hAnsi="Garamond"/>
          <w:sz w:val="24"/>
          <w:szCs w:val="24"/>
          <w:u w:val="single"/>
        </w:rPr>
        <w:t>s</w:t>
      </w:r>
      <w:r w:rsidR="00B96E03" w:rsidRPr="00282704">
        <w:rPr>
          <w:rFonts w:ascii="Garamond" w:eastAsia="Times New Roman" w:hAnsi="Garamond"/>
          <w:sz w:val="24"/>
          <w:szCs w:val="24"/>
          <w:u w:val="single"/>
        </w:rPr>
        <w:t xml:space="preserve"> when, </w:t>
      </w:r>
      <w:r w:rsidRPr="00282704">
        <w:rPr>
          <w:rFonts w:ascii="Garamond" w:eastAsia="Times New Roman" w:hAnsi="Garamond"/>
          <w:sz w:val="24"/>
          <w:szCs w:val="24"/>
          <w:u w:val="single"/>
        </w:rPr>
        <w:t>prior to submission of a building permit application for deferment under subsection (c)(</w:t>
      </w:r>
      <w:proofErr w:type="spellStart"/>
      <w:r w:rsidR="00C718A8" w:rsidRPr="00282704">
        <w:rPr>
          <w:rFonts w:ascii="Garamond" w:eastAsia="Times New Roman" w:hAnsi="Garamond"/>
          <w:sz w:val="24"/>
          <w:szCs w:val="24"/>
          <w:u w:val="single"/>
        </w:rPr>
        <w:t>i</w:t>
      </w:r>
      <w:proofErr w:type="spellEnd"/>
      <w:r w:rsidRPr="00282704">
        <w:rPr>
          <w:rFonts w:ascii="Garamond" w:eastAsia="Times New Roman" w:hAnsi="Garamond"/>
          <w:sz w:val="24"/>
          <w:szCs w:val="24"/>
          <w:u w:val="single"/>
        </w:rPr>
        <w:t xml:space="preserve">) or </w:t>
      </w:r>
      <w:r w:rsidR="00B96E03" w:rsidRPr="00282704">
        <w:rPr>
          <w:rFonts w:ascii="Garamond" w:eastAsia="Times New Roman" w:hAnsi="Garamond"/>
          <w:sz w:val="24"/>
          <w:szCs w:val="24"/>
          <w:u w:val="single"/>
        </w:rPr>
        <w:t>prior to final inspection</w:t>
      </w:r>
      <w:r w:rsidRPr="00282704">
        <w:rPr>
          <w:rFonts w:ascii="Garamond" w:eastAsia="Times New Roman" w:hAnsi="Garamond"/>
          <w:sz w:val="24"/>
          <w:szCs w:val="24"/>
          <w:u w:val="single"/>
        </w:rPr>
        <w:t xml:space="preserve"> for deferment under subsection (c)(</w:t>
      </w:r>
      <w:r w:rsidR="00C718A8" w:rsidRPr="00282704">
        <w:rPr>
          <w:rFonts w:ascii="Garamond" w:eastAsia="Times New Roman" w:hAnsi="Garamond"/>
          <w:sz w:val="24"/>
          <w:szCs w:val="24"/>
          <w:u w:val="single"/>
        </w:rPr>
        <w:t>ii</w:t>
      </w:r>
      <w:r w:rsidRPr="00282704">
        <w:rPr>
          <w:rFonts w:ascii="Garamond" w:eastAsia="Times New Roman" w:hAnsi="Garamond"/>
          <w:sz w:val="24"/>
          <w:szCs w:val="24"/>
          <w:u w:val="single"/>
        </w:rPr>
        <w:t>)</w:t>
      </w:r>
      <w:r w:rsidR="00B96E03" w:rsidRPr="00282704">
        <w:rPr>
          <w:rFonts w:ascii="Garamond" w:eastAsia="Times New Roman" w:hAnsi="Garamond"/>
          <w:sz w:val="24"/>
          <w:szCs w:val="24"/>
          <w:u w:val="single"/>
        </w:rPr>
        <w:t>, the applicant:</w:t>
      </w:r>
    </w:p>
    <w:p w:rsidR="00B96E03" w:rsidRPr="00282704" w:rsidRDefault="00B96E03" w:rsidP="00070E0F">
      <w:pPr>
        <w:numPr>
          <w:ilvl w:val="1"/>
          <w:numId w:val="8"/>
        </w:numPr>
        <w:tabs>
          <w:tab w:val="left" w:pos="1800"/>
        </w:tabs>
        <w:ind w:left="1800" w:right="720" w:firstLine="0"/>
        <w:jc w:val="both"/>
        <w:rPr>
          <w:rFonts w:ascii="Garamond" w:eastAsia="Times New Roman" w:hAnsi="Garamond"/>
          <w:sz w:val="24"/>
          <w:szCs w:val="24"/>
          <w:u w:val="single"/>
        </w:rPr>
      </w:pPr>
      <w:r w:rsidRPr="00282704">
        <w:rPr>
          <w:rFonts w:ascii="Garamond" w:eastAsia="Times New Roman" w:hAnsi="Garamond"/>
          <w:sz w:val="24"/>
          <w:szCs w:val="24"/>
          <w:u w:val="single"/>
        </w:rPr>
        <w:t xml:space="preserve">Submits a signed and notarized deferred impact fee application and acknowledgement form for the development for which the property owner wishes to defer payment of the impact fees; and </w:t>
      </w:r>
    </w:p>
    <w:p w:rsidR="00B96E03" w:rsidRPr="00282704" w:rsidRDefault="00070E0F" w:rsidP="00070E0F">
      <w:pPr>
        <w:numPr>
          <w:ilvl w:val="1"/>
          <w:numId w:val="8"/>
        </w:numPr>
        <w:tabs>
          <w:tab w:val="left" w:pos="1800"/>
        </w:tabs>
        <w:ind w:left="1800" w:right="720" w:firstLine="0"/>
        <w:jc w:val="both"/>
        <w:rPr>
          <w:rFonts w:ascii="Garamond" w:eastAsia="Times New Roman" w:hAnsi="Garamond"/>
          <w:sz w:val="24"/>
          <w:szCs w:val="24"/>
          <w:u w:val="single"/>
        </w:rPr>
      </w:pPr>
      <w:r w:rsidRPr="00282704">
        <w:rPr>
          <w:rFonts w:ascii="Garamond" w:eastAsia="Times New Roman" w:hAnsi="Garamond"/>
          <w:sz w:val="24"/>
          <w:szCs w:val="24"/>
          <w:u w:val="single"/>
        </w:rPr>
        <w:t xml:space="preserve">With regard to deferred payment under subsection </w:t>
      </w:r>
      <w:r w:rsidR="00DC1754" w:rsidRPr="00282704">
        <w:rPr>
          <w:rFonts w:ascii="Garamond" w:eastAsia="Times New Roman" w:hAnsi="Garamond"/>
          <w:sz w:val="24"/>
          <w:szCs w:val="24"/>
          <w:u w:val="single"/>
        </w:rPr>
        <w:t>(c</w:t>
      </w:r>
      <w:proofErr w:type="gramStart"/>
      <w:r w:rsidR="00DC1754" w:rsidRPr="00282704">
        <w:rPr>
          <w:rFonts w:ascii="Garamond" w:eastAsia="Times New Roman" w:hAnsi="Garamond"/>
          <w:sz w:val="24"/>
          <w:szCs w:val="24"/>
          <w:u w:val="single"/>
        </w:rPr>
        <w:t>)(</w:t>
      </w:r>
      <w:proofErr w:type="gramEnd"/>
      <w:r w:rsidR="00DC1754" w:rsidRPr="00282704">
        <w:rPr>
          <w:rFonts w:ascii="Garamond" w:eastAsia="Times New Roman" w:hAnsi="Garamond"/>
          <w:sz w:val="24"/>
          <w:szCs w:val="24"/>
          <w:u w:val="single"/>
        </w:rPr>
        <w:t>ii</w:t>
      </w:r>
      <w:r w:rsidR="00AB7DBF" w:rsidRPr="00282704">
        <w:rPr>
          <w:rFonts w:ascii="Garamond" w:eastAsia="Times New Roman" w:hAnsi="Garamond"/>
          <w:sz w:val="24"/>
          <w:szCs w:val="24"/>
          <w:u w:val="single"/>
        </w:rPr>
        <w:t>), r</w:t>
      </w:r>
      <w:r w:rsidR="00B96E03" w:rsidRPr="00282704">
        <w:rPr>
          <w:rFonts w:ascii="Garamond" w:eastAsia="Times New Roman" w:hAnsi="Garamond"/>
          <w:sz w:val="24"/>
          <w:szCs w:val="24"/>
          <w:u w:val="single"/>
        </w:rPr>
        <w:t>ecords</w:t>
      </w:r>
      <w:r w:rsidR="00B1592E" w:rsidRPr="00282704">
        <w:rPr>
          <w:rFonts w:ascii="Garamond" w:eastAsia="Times New Roman" w:hAnsi="Garamond"/>
          <w:sz w:val="24"/>
          <w:szCs w:val="24"/>
          <w:u w:val="single"/>
        </w:rPr>
        <w:t xml:space="preserve"> </w:t>
      </w:r>
      <w:r w:rsidR="00B96E03" w:rsidRPr="00282704">
        <w:rPr>
          <w:rFonts w:ascii="Garamond" w:eastAsia="Times New Roman" w:hAnsi="Garamond"/>
          <w:sz w:val="24"/>
          <w:szCs w:val="24"/>
          <w:u w:val="single"/>
        </w:rPr>
        <w:t>a lien for impact fees against the property in favor of the City in the total amount of all deferred impact fee</w:t>
      </w:r>
      <w:r w:rsidR="00AB7DBF" w:rsidRPr="00282704">
        <w:rPr>
          <w:rFonts w:ascii="Garamond" w:eastAsia="Times New Roman" w:hAnsi="Garamond"/>
          <w:sz w:val="24"/>
          <w:szCs w:val="24"/>
          <w:u w:val="single"/>
        </w:rPr>
        <w:t>s</w:t>
      </w:r>
      <w:r w:rsidR="00B96E03" w:rsidRPr="00282704">
        <w:rPr>
          <w:rFonts w:ascii="Garamond" w:eastAsia="Times New Roman" w:hAnsi="Garamond"/>
          <w:sz w:val="24"/>
          <w:szCs w:val="24"/>
          <w:u w:val="single"/>
        </w:rPr>
        <w:t xml:space="preserve"> for the development.  The lien for impact fees shall:</w:t>
      </w:r>
    </w:p>
    <w:p w:rsidR="00B96E03" w:rsidRPr="00282704" w:rsidRDefault="00AB7DBF" w:rsidP="00AB7DBF">
      <w:pPr>
        <w:numPr>
          <w:ilvl w:val="2"/>
          <w:numId w:val="8"/>
        </w:numPr>
        <w:tabs>
          <w:tab w:val="left" w:pos="2160"/>
          <w:tab w:val="left" w:pos="2520"/>
        </w:tabs>
        <w:ind w:right="720" w:firstLine="0"/>
        <w:jc w:val="both"/>
        <w:rPr>
          <w:rFonts w:ascii="Garamond" w:eastAsia="Times New Roman" w:hAnsi="Garamond"/>
          <w:sz w:val="24"/>
          <w:szCs w:val="24"/>
          <w:u w:val="single"/>
        </w:rPr>
      </w:pPr>
      <w:r w:rsidRPr="00282704">
        <w:rPr>
          <w:rFonts w:ascii="Garamond" w:eastAsia="Times New Roman" w:hAnsi="Garamond"/>
          <w:sz w:val="24"/>
          <w:szCs w:val="24"/>
          <w:u w:val="single"/>
        </w:rPr>
        <w:t xml:space="preserve"> </w:t>
      </w:r>
      <w:r w:rsidRPr="00282704">
        <w:rPr>
          <w:rFonts w:ascii="Garamond" w:eastAsia="Times New Roman" w:hAnsi="Garamond"/>
          <w:sz w:val="24"/>
          <w:szCs w:val="24"/>
          <w:u w:val="single"/>
        </w:rPr>
        <w:tab/>
      </w:r>
      <w:r w:rsidR="00B96E03" w:rsidRPr="00282704">
        <w:rPr>
          <w:rFonts w:ascii="Garamond" w:eastAsia="Times New Roman" w:hAnsi="Garamond"/>
          <w:sz w:val="24"/>
          <w:szCs w:val="24"/>
          <w:u w:val="single"/>
        </w:rPr>
        <w:t>Be in a form approved by the city</w:t>
      </w:r>
      <w:r w:rsidRPr="00282704">
        <w:rPr>
          <w:rFonts w:ascii="Garamond" w:eastAsia="Times New Roman" w:hAnsi="Garamond"/>
          <w:sz w:val="24"/>
          <w:szCs w:val="24"/>
          <w:u w:val="single"/>
        </w:rPr>
        <w:t xml:space="preserve"> attorney</w:t>
      </w:r>
      <w:r w:rsidR="00B96E03" w:rsidRPr="00282704">
        <w:rPr>
          <w:rFonts w:ascii="Garamond" w:eastAsia="Times New Roman" w:hAnsi="Garamond"/>
          <w:sz w:val="24"/>
          <w:szCs w:val="24"/>
          <w:u w:val="single"/>
        </w:rPr>
        <w:t>;</w:t>
      </w:r>
    </w:p>
    <w:p w:rsidR="00216E1F" w:rsidRPr="00282704" w:rsidRDefault="00AB7DBF">
      <w:pPr>
        <w:numPr>
          <w:ilvl w:val="2"/>
          <w:numId w:val="8"/>
        </w:numPr>
        <w:tabs>
          <w:tab w:val="left" w:pos="2160"/>
          <w:tab w:val="left" w:pos="2520"/>
        </w:tabs>
        <w:ind w:right="720" w:firstLine="0"/>
        <w:jc w:val="both"/>
        <w:rPr>
          <w:rFonts w:ascii="Garamond" w:eastAsia="Times New Roman" w:hAnsi="Garamond"/>
          <w:sz w:val="24"/>
          <w:szCs w:val="24"/>
          <w:u w:val="single"/>
        </w:rPr>
      </w:pPr>
      <w:r w:rsidRPr="00282704">
        <w:rPr>
          <w:rFonts w:ascii="Garamond" w:eastAsia="Times New Roman" w:hAnsi="Garamond"/>
          <w:sz w:val="24"/>
          <w:szCs w:val="24"/>
          <w:u w:val="single"/>
        </w:rPr>
        <w:t xml:space="preserve"> </w:t>
      </w:r>
      <w:r w:rsidRPr="00282704">
        <w:rPr>
          <w:rFonts w:ascii="Garamond" w:eastAsia="Times New Roman" w:hAnsi="Garamond"/>
          <w:sz w:val="24"/>
          <w:szCs w:val="24"/>
          <w:u w:val="single"/>
        </w:rPr>
        <w:tab/>
      </w:r>
      <w:r w:rsidR="00B96E03" w:rsidRPr="00282704">
        <w:rPr>
          <w:rFonts w:ascii="Garamond" w:eastAsia="Times New Roman" w:hAnsi="Garamond"/>
          <w:sz w:val="24"/>
          <w:szCs w:val="24"/>
          <w:u w:val="single"/>
        </w:rPr>
        <w:t>Include the legal description, tax account number and address of the property</w:t>
      </w:r>
    </w:p>
    <w:p w:rsidR="00216E1F" w:rsidRPr="00282704" w:rsidRDefault="009946EA">
      <w:pPr>
        <w:numPr>
          <w:ilvl w:val="2"/>
          <w:numId w:val="8"/>
        </w:numPr>
        <w:tabs>
          <w:tab w:val="left" w:pos="2160"/>
          <w:tab w:val="left" w:pos="2520"/>
        </w:tabs>
        <w:ind w:right="720" w:firstLine="0"/>
        <w:jc w:val="both"/>
        <w:rPr>
          <w:rFonts w:ascii="Garamond" w:eastAsia="Times New Roman" w:hAnsi="Garamond"/>
          <w:sz w:val="24"/>
          <w:szCs w:val="24"/>
          <w:u w:val="single"/>
        </w:rPr>
      </w:pPr>
      <w:r w:rsidRPr="00282704">
        <w:rPr>
          <w:rFonts w:ascii="Garamond" w:eastAsia="Times New Roman" w:hAnsi="Garamond"/>
          <w:sz w:val="24"/>
          <w:szCs w:val="24"/>
          <w:u w:val="single"/>
        </w:rPr>
        <w:t xml:space="preserve"> </w:t>
      </w:r>
      <w:r w:rsidR="008129AE" w:rsidRPr="00282704">
        <w:rPr>
          <w:rFonts w:ascii="Garamond" w:eastAsia="Times New Roman" w:hAnsi="Garamond"/>
          <w:sz w:val="24"/>
          <w:szCs w:val="24"/>
          <w:u w:val="single"/>
        </w:rPr>
        <w:t>Be signed by all owners of the prop</w:t>
      </w:r>
      <w:r w:rsidRPr="00282704">
        <w:rPr>
          <w:rFonts w:ascii="Garamond" w:eastAsia="Times New Roman" w:hAnsi="Garamond"/>
          <w:sz w:val="24"/>
          <w:szCs w:val="24"/>
          <w:u w:val="single"/>
        </w:rPr>
        <w:t>erty, with all signatures as re</w:t>
      </w:r>
      <w:r w:rsidR="008129AE" w:rsidRPr="00282704">
        <w:rPr>
          <w:rFonts w:ascii="Garamond" w:eastAsia="Times New Roman" w:hAnsi="Garamond"/>
          <w:sz w:val="24"/>
          <w:szCs w:val="24"/>
          <w:u w:val="single"/>
        </w:rPr>
        <w:t>quired for a deed, and recorded in the county in which the property is located;</w:t>
      </w:r>
    </w:p>
    <w:p w:rsidR="00216E1F" w:rsidRPr="00282704" w:rsidRDefault="009946EA">
      <w:pPr>
        <w:numPr>
          <w:ilvl w:val="2"/>
          <w:numId w:val="8"/>
        </w:numPr>
        <w:tabs>
          <w:tab w:val="left" w:pos="2160"/>
          <w:tab w:val="left" w:pos="2520"/>
        </w:tabs>
        <w:ind w:right="720" w:firstLine="0"/>
        <w:jc w:val="both"/>
        <w:rPr>
          <w:rFonts w:ascii="Garamond" w:eastAsia="Times New Roman" w:hAnsi="Garamond"/>
          <w:sz w:val="24"/>
          <w:szCs w:val="24"/>
          <w:u w:val="single"/>
        </w:rPr>
      </w:pPr>
      <w:r w:rsidRPr="00282704">
        <w:rPr>
          <w:rFonts w:ascii="Garamond" w:eastAsia="Times New Roman" w:hAnsi="Garamond"/>
          <w:sz w:val="24"/>
          <w:szCs w:val="24"/>
          <w:u w:val="single"/>
        </w:rPr>
        <w:t xml:space="preserve"> Be binding on all successors in title after the recordation; and</w:t>
      </w:r>
    </w:p>
    <w:p w:rsidR="00216E1F" w:rsidRPr="00282704" w:rsidRDefault="009946EA">
      <w:pPr>
        <w:numPr>
          <w:ilvl w:val="2"/>
          <w:numId w:val="8"/>
        </w:numPr>
        <w:tabs>
          <w:tab w:val="left" w:pos="2160"/>
          <w:tab w:val="left" w:pos="2520"/>
        </w:tabs>
        <w:ind w:right="720" w:firstLine="0"/>
        <w:jc w:val="both"/>
        <w:rPr>
          <w:rFonts w:ascii="Garamond" w:eastAsia="Times New Roman" w:hAnsi="Garamond"/>
          <w:sz w:val="24"/>
          <w:szCs w:val="24"/>
          <w:u w:val="single"/>
        </w:rPr>
      </w:pPr>
      <w:r w:rsidRPr="00282704">
        <w:rPr>
          <w:rFonts w:ascii="Garamond" w:eastAsia="Times New Roman" w:hAnsi="Garamond"/>
          <w:sz w:val="24"/>
          <w:szCs w:val="24"/>
          <w:u w:val="single"/>
        </w:rPr>
        <w:t xml:space="preserve"> </w:t>
      </w:r>
      <w:r w:rsidR="008129AE" w:rsidRPr="00282704">
        <w:rPr>
          <w:rFonts w:ascii="Garamond" w:eastAsia="Times New Roman" w:hAnsi="Garamond"/>
          <w:sz w:val="24"/>
          <w:szCs w:val="24"/>
          <w:u w:val="single"/>
        </w:rPr>
        <w:t>Be junior and subordinate to one mortgage for the purpose of construction upon the same real property granted by the person who applied for the deferral of impact fees.</w:t>
      </w:r>
    </w:p>
    <w:p w:rsidR="005E593B" w:rsidRPr="00282704" w:rsidRDefault="005E593B" w:rsidP="00DD6C3C">
      <w:pPr>
        <w:spacing w:after="240" w:line="312" w:lineRule="atLeast"/>
        <w:ind w:left="1440" w:right="720"/>
        <w:jc w:val="both"/>
        <w:rPr>
          <w:rFonts w:ascii="Garamond" w:eastAsia="Times New Roman" w:hAnsi="Garamond" w:cs="Arial"/>
          <w:sz w:val="24"/>
          <w:szCs w:val="24"/>
          <w:u w:val="single"/>
        </w:rPr>
      </w:pPr>
      <w:r w:rsidRPr="00282704">
        <w:rPr>
          <w:rFonts w:ascii="Garamond" w:eastAsia="Times New Roman" w:hAnsi="Garamond" w:cs="Arial"/>
          <w:sz w:val="24"/>
          <w:szCs w:val="24"/>
          <w:u w:val="single"/>
        </w:rPr>
        <w:lastRenderedPageBreak/>
        <w:t xml:space="preserve">(iv) </w:t>
      </w:r>
      <w:r w:rsidR="00DD6C3C" w:rsidRPr="00282704">
        <w:rPr>
          <w:rFonts w:ascii="Garamond" w:eastAsia="Times New Roman" w:hAnsi="Garamond" w:cs="Arial"/>
          <w:sz w:val="24"/>
          <w:szCs w:val="24"/>
          <w:u w:val="single"/>
        </w:rPr>
        <w:t>In the event that the impact fees are not paid in accordance subsection (c</w:t>
      </w:r>
      <w:proofErr w:type="gramStart"/>
      <w:r w:rsidR="00DD6C3C" w:rsidRPr="00282704">
        <w:rPr>
          <w:rFonts w:ascii="Garamond" w:eastAsia="Times New Roman" w:hAnsi="Garamond" w:cs="Arial"/>
          <w:sz w:val="24"/>
          <w:szCs w:val="24"/>
          <w:u w:val="single"/>
        </w:rPr>
        <w:t>)(</w:t>
      </w:r>
      <w:proofErr w:type="gramEnd"/>
      <w:r w:rsidR="00DD6C3C" w:rsidRPr="00282704">
        <w:rPr>
          <w:rFonts w:ascii="Garamond" w:eastAsia="Times New Roman" w:hAnsi="Garamond" w:cs="Arial"/>
          <w:sz w:val="24"/>
          <w:szCs w:val="24"/>
          <w:u w:val="single"/>
        </w:rPr>
        <w:t xml:space="preserve">ii), the city shall institute foreclosure proceedings under the process set forth in Chapter 61.12 RCW, except as revised herein. In addition to any unpaid impact fees, the city shall be entitled to interest on the unpaid impact fees at the rate provided for in RCW 19.52.020 and the reasonable attorney fees and costs incurred by the city in the foreclosure process. Notwithstanding the foregoing, </w:t>
      </w:r>
      <w:r w:rsidR="00F34FEA" w:rsidRPr="00282704">
        <w:rPr>
          <w:rFonts w:ascii="Garamond" w:eastAsia="Times New Roman" w:hAnsi="Garamond" w:cs="Arial"/>
          <w:sz w:val="24"/>
          <w:szCs w:val="24"/>
          <w:u w:val="single"/>
        </w:rPr>
        <w:t>prior to commencement of foreclosure, the City shall give not less than thirty (30) days written notice</w:t>
      </w:r>
      <w:r w:rsidR="00DD6C3C" w:rsidRPr="00282704">
        <w:rPr>
          <w:rFonts w:ascii="Garamond" w:eastAsia="Times New Roman" w:hAnsi="Garamond" w:cs="Arial"/>
          <w:sz w:val="24"/>
          <w:szCs w:val="24"/>
          <w:u w:val="single"/>
        </w:rPr>
        <w:t xml:space="preserve"> to the person or entity whose name appears on the assessment rolls of the county assessor as owner of the property via certified mail with return receipt requested and regular mail advising of its intent to commence foreclosure proceedings.  If the impact fees are paid in full to the city within the thirty (30) day </w:t>
      </w:r>
      <w:r w:rsidR="002D5F56" w:rsidRPr="00282704">
        <w:rPr>
          <w:rFonts w:ascii="Garamond" w:eastAsia="Times New Roman" w:hAnsi="Garamond" w:cs="Arial"/>
          <w:sz w:val="24"/>
          <w:szCs w:val="24"/>
          <w:u w:val="single"/>
        </w:rPr>
        <w:t xml:space="preserve">notice </w:t>
      </w:r>
      <w:r w:rsidR="00DD6C3C" w:rsidRPr="00282704">
        <w:rPr>
          <w:rFonts w:ascii="Garamond" w:eastAsia="Times New Roman" w:hAnsi="Garamond" w:cs="Arial"/>
          <w:sz w:val="24"/>
          <w:szCs w:val="24"/>
          <w:u w:val="single"/>
        </w:rPr>
        <w:t>period, no attorney fees, costs and interest will be owed.</w:t>
      </w:r>
    </w:p>
    <w:p w:rsidR="005E593B" w:rsidRPr="00282704" w:rsidRDefault="005E593B" w:rsidP="005E593B">
      <w:pPr>
        <w:tabs>
          <w:tab w:val="left" w:pos="1440"/>
          <w:tab w:val="left" w:pos="1800"/>
        </w:tabs>
        <w:ind w:left="1440" w:right="720"/>
        <w:jc w:val="both"/>
        <w:rPr>
          <w:rFonts w:ascii="Garamond" w:eastAsia="Times New Roman" w:hAnsi="Garamond"/>
          <w:sz w:val="24"/>
          <w:szCs w:val="24"/>
          <w:u w:val="single"/>
        </w:rPr>
      </w:pPr>
      <w:r w:rsidRPr="00282704">
        <w:rPr>
          <w:rFonts w:ascii="Garamond" w:eastAsia="Times New Roman" w:hAnsi="Garamond" w:cs="Arial"/>
          <w:sz w:val="24"/>
          <w:szCs w:val="24"/>
          <w:u w:val="single"/>
        </w:rPr>
        <w:t>(v)</w:t>
      </w:r>
      <w:r w:rsidR="006C6331" w:rsidRPr="00282704">
        <w:rPr>
          <w:rFonts w:ascii="Garamond" w:eastAsia="Times New Roman" w:hAnsi="Garamond" w:cs="Arial"/>
          <w:sz w:val="24"/>
          <w:szCs w:val="24"/>
          <w:u w:val="single"/>
        </w:rPr>
        <w:tab/>
      </w:r>
      <w:r w:rsidRPr="00282704">
        <w:rPr>
          <w:rFonts w:ascii="Garamond" w:eastAsia="Times New Roman" w:hAnsi="Garamond" w:cs="Arial"/>
          <w:sz w:val="24"/>
          <w:szCs w:val="24"/>
          <w:u w:val="single"/>
        </w:rPr>
        <w:t xml:space="preserve"> In the event that the deferred impact fees are not paid in accordance with this section, and in addition to foreclosure proceedings provided in subsection (c</w:t>
      </w:r>
      <w:proofErr w:type="gramStart"/>
      <w:r w:rsidRPr="00282704">
        <w:rPr>
          <w:rFonts w:ascii="Garamond" w:eastAsia="Times New Roman" w:hAnsi="Garamond" w:cs="Arial"/>
          <w:sz w:val="24"/>
          <w:szCs w:val="24"/>
          <w:u w:val="single"/>
        </w:rPr>
        <w:t>)(</w:t>
      </w:r>
      <w:proofErr w:type="gramEnd"/>
      <w:r w:rsidRPr="00282704">
        <w:rPr>
          <w:rFonts w:ascii="Garamond" w:eastAsia="Times New Roman" w:hAnsi="Garamond" w:cs="Arial"/>
          <w:sz w:val="24"/>
          <w:szCs w:val="24"/>
          <w:u w:val="single"/>
        </w:rPr>
        <w:t>iv), the city may initiate any other action(s) legally available to</w:t>
      </w:r>
      <w:r w:rsidR="00AF1FCB" w:rsidRPr="00282704">
        <w:rPr>
          <w:rFonts w:ascii="Garamond" w:eastAsia="Times New Roman" w:hAnsi="Garamond" w:cs="Arial"/>
          <w:sz w:val="24"/>
          <w:szCs w:val="24"/>
          <w:u w:val="single"/>
        </w:rPr>
        <w:t xml:space="preserve"> collect such impact fees</w:t>
      </w:r>
      <w:r w:rsidRPr="00282704">
        <w:rPr>
          <w:rFonts w:ascii="Garamond" w:eastAsia="Times New Roman" w:hAnsi="Garamond" w:cs="Arial"/>
          <w:sz w:val="24"/>
          <w:szCs w:val="24"/>
          <w:u w:val="single"/>
        </w:rPr>
        <w:t>.</w:t>
      </w:r>
    </w:p>
    <w:p w:rsidR="00B96E03" w:rsidRPr="00282704" w:rsidRDefault="00B96E03" w:rsidP="005E593B">
      <w:pPr>
        <w:numPr>
          <w:ilvl w:val="0"/>
          <w:numId w:val="13"/>
        </w:numPr>
        <w:tabs>
          <w:tab w:val="left" w:pos="1440"/>
          <w:tab w:val="left" w:pos="1800"/>
        </w:tabs>
        <w:ind w:left="1440" w:right="720" w:firstLine="0"/>
        <w:jc w:val="both"/>
        <w:rPr>
          <w:rFonts w:ascii="Garamond" w:eastAsia="Times New Roman" w:hAnsi="Garamond"/>
          <w:sz w:val="24"/>
          <w:szCs w:val="24"/>
          <w:u w:val="single"/>
        </w:rPr>
      </w:pPr>
      <w:r w:rsidRPr="00282704">
        <w:rPr>
          <w:rFonts w:ascii="Garamond" w:eastAsia="Times New Roman" w:hAnsi="Garamond"/>
          <w:sz w:val="24"/>
          <w:szCs w:val="24"/>
          <w:u w:val="single"/>
        </w:rPr>
        <w:t>Upon receipt of final payment of all deferred impact fees for the development</w:t>
      </w:r>
      <w:r w:rsidR="00AF1FCB" w:rsidRPr="00282704">
        <w:rPr>
          <w:rFonts w:ascii="Garamond" w:eastAsia="Times New Roman" w:hAnsi="Garamond"/>
          <w:sz w:val="24"/>
          <w:szCs w:val="24"/>
          <w:u w:val="single"/>
        </w:rPr>
        <w:t>,</w:t>
      </w:r>
      <w:r w:rsidRPr="00282704">
        <w:rPr>
          <w:rFonts w:ascii="Garamond" w:eastAsia="Times New Roman" w:hAnsi="Garamond"/>
          <w:sz w:val="24"/>
          <w:szCs w:val="24"/>
          <w:u w:val="single"/>
        </w:rPr>
        <w:t xml:space="preserve"> the department </w:t>
      </w:r>
      <w:r w:rsidR="00AF1FCB" w:rsidRPr="00282704">
        <w:rPr>
          <w:rFonts w:ascii="Garamond" w:eastAsia="Times New Roman" w:hAnsi="Garamond"/>
          <w:sz w:val="24"/>
          <w:szCs w:val="24"/>
          <w:u w:val="single"/>
        </w:rPr>
        <w:t>shall</w:t>
      </w:r>
      <w:r w:rsidRPr="00282704">
        <w:rPr>
          <w:rFonts w:ascii="Garamond" w:eastAsia="Times New Roman" w:hAnsi="Garamond"/>
          <w:sz w:val="24"/>
          <w:szCs w:val="24"/>
          <w:u w:val="single"/>
        </w:rPr>
        <w:t xml:space="preserve"> execute a separate lien release for the property</w:t>
      </w:r>
      <w:r w:rsidR="00AF1FCB" w:rsidRPr="00282704">
        <w:rPr>
          <w:rFonts w:ascii="Garamond" w:eastAsia="Times New Roman" w:hAnsi="Garamond"/>
          <w:sz w:val="24"/>
          <w:szCs w:val="24"/>
          <w:u w:val="single"/>
        </w:rPr>
        <w:t xml:space="preserve"> in a form approved by the city attorney</w:t>
      </w:r>
      <w:r w:rsidRPr="00282704">
        <w:rPr>
          <w:rFonts w:ascii="Garamond" w:eastAsia="Times New Roman" w:hAnsi="Garamond"/>
          <w:sz w:val="24"/>
          <w:szCs w:val="24"/>
          <w:u w:val="single"/>
        </w:rPr>
        <w:t>.  The property owner, at their expense, will be responsible for recording each lien release.</w:t>
      </w:r>
    </w:p>
    <w:p w:rsidR="00B96E03" w:rsidRPr="00282704" w:rsidRDefault="00B96E03" w:rsidP="005E593B">
      <w:pPr>
        <w:numPr>
          <w:ilvl w:val="0"/>
          <w:numId w:val="13"/>
        </w:numPr>
        <w:tabs>
          <w:tab w:val="left" w:pos="1440"/>
          <w:tab w:val="left" w:pos="1800"/>
        </w:tabs>
        <w:ind w:left="1440" w:right="720" w:firstLine="0"/>
        <w:jc w:val="both"/>
        <w:rPr>
          <w:rFonts w:ascii="Garamond" w:eastAsia="Times New Roman" w:hAnsi="Garamond"/>
          <w:sz w:val="24"/>
          <w:szCs w:val="24"/>
          <w:u w:val="single"/>
        </w:rPr>
      </w:pPr>
      <w:r w:rsidRPr="00282704">
        <w:rPr>
          <w:rFonts w:ascii="Garamond" w:eastAsia="Times New Roman" w:hAnsi="Garamond"/>
          <w:sz w:val="24"/>
          <w:szCs w:val="24"/>
          <w:u w:val="single"/>
        </w:rPr>
        <w:t xml:space="preserve">Compliance with the requirements of the deferral option shall constitute compliance with the conditions pertaining to the timing of </w:t>
      </w:r>
      <w:r w:rsidR="005E593B" w:rsidRPr="00282704">
        <w:rPr>
          <w:rFonts w:ascii="Garamond" w:eastAsia="Times New Roman" w:hAnsi="Garamond"/>
          <w:sz w:val="24"/>
          <w:szCs w:val="24"/>
          <w:u w:val="single"/>
        </w:rPr>
        <w:t xml:space="preserve">payment of </w:t>
      </w:r>
      <w:r w:rsidRPr="00282704">
        <w:rPr>
          <w:rFonts w:ascii="Garamond" w:eastAsia="Times New Roman" w:hAnsi="Garamond"/>
          <w:sz w:val="24"/>
          <w:szCs w:val="24"/>
          <w:u w:val="single"/>
        </w:rPr>
        <w:t>the impact fee</w:t>
      </w:r>
      <w:r w:rsidR="005E593B" w:rsidRPr="00282704">
        <w:rPr>
          <w:rFonts w:ascii="Garamond" w:eastAsia="Times New Roman" w:hAnsi="Garamond"/>
          <w:sz w:val="24"/>
          <w:szCs w:val="24"/>
          <w:u w:val="single"/>
        </w:rPr>
        <w:t>s</w:t>
      </w:r>
      <w:r w:rsidRPr="00282704">
        <w:rPr>
          <w:rFonts w:ascii="Garamond" w:eastAsia="Times New Roman" w:hAnsi="Garamond"/>
          <w:sz w:val="24"/>
          <w:szCs w:val="24"/>
          <w:u w:val="single"/>
        </w:rPr>
        <w:t>.</w:t>
      </w:r>
    </w:p>
    <w:p w:rsidR="00B96E03" w:rsidRPr="00282704" w:rsidRDefault="00B96E03" w:rsidP="005E593B">
      <w:pPr>
        <w:jc w:val="both"/>
        <w:rPr>
          <w:rFonts w:ascii="Garamond" w:eastAsia="Times New Roman" w:hAnsi="Garamond"/>
          <w:sz w:val="24"/>
          <w:szCs w:val="24"/>
        </w:rPr>
      </w:pPr>
      <w:proofErr w:type="gramStart"/>
      <w:r w:rsidRPr="00282704">
        <w:rPr>
          <w:rFonts w:ascii="Garamond" w:eastAsia="Times New Roman" w:hAnsi="Garamond"/>
          <w:sz w:val="24"/>
          <w:szCs w:val="24"/>
          <w:u w:val="single"/>
        </w:rPr>
        <w:t>Section 3.</w:t>
      </w:r>
      <w:proofErr w:type="gramEnd"/>
      <w:r w:rsidRPr="00282704">
        <w:rPr>
          <w:rFonts w:ascii="Garamond" w:eastAsia="Times New Roman" w:hAnsi="Garamond"/>
          <w:sz w:val="24"/>
          <w:szCs w:val="24"/>
        </w:rPr>
        <w:t xml:space="preserve">  </w:t>
      </w:r>
      <w:r w:rsidR="005E593B" w:rsidRPr="00282704">
        <w:rPr>
          <w:rFonts w:ascii="Garamond" w:eastAsia="Times New Roman" w:hAnsi="Garamond"/>
          <w:sz w:val="24"/>
          <w:szCs w:val="24"/>
        </w:rPr>
        <w:t xml:space="preserve">Section 22D.040.060 of MMC Chapter 22D.040 School Impact Fees and Mitigation </w:t>
      </w:r>
      <w:r w:rsidRPr="00282704">
        <w:rPr>
          <w:rFonts w:ascii="Garamond" w:eastAsia="Times New Roman" w:hAnsi="Garamond"/>
          <w:sz w:val="24"/>
          <w:szCs w:val="24"/>
        </w:rPr>
        <w:t>is amended to read as follows:</w:t>
      </w:r>
    </w:p>
    <w:p w:rsidR="005E593B" w:rsidRPr="00282704" w:rsidRDefault="005E593B" w:rsidP="005E593B">
      <w:pPr>
        <w:spacing w:after="0" w:line="312" w:lineRule="atLeast"/>
        <w:ind w:left="720" w:right="720"/>
        <w:jc w:val="both"/>
        <w:textAlignment w:val="baseline"/>
        <w:outlineLvl w:val="2"/>
        <w:rPr>
          <w:rFonts w:ascii="Garamond" w:eastAsia="Times New Roman" w:hAnsi="Garamond" w:cs="Arial"/>
          <w:b/>
          <w:bCs/>
          <w:sz w:val="24"/>
          <w:szCs w:val="24"/>
        </w:rPr>
      </w:pPr>
      <w:bookmarkStart w:id="1" w:name="22D.040.060"/>
      <w:r w:rsidRPr="00282704">
        <w:rPr>
          <w:rFonts w:ascii="Garamond" w:eastAsia="Times New Roman" w:hAnsi="Garamond" w:cs="Arial"/>
          <w:b/>
          <w:bCs/>
          <w:sz w:val="24"/>
          <w:szCs w:val="24"/>
        </w:rPr>
        <w:t>22D.040.060</w:t>
      </w:r>
      <w:bookmarkEnd w:id="1"/>
      <w:r w:rsidRPr="00282704">
        <w:rPr>
          <w:rFonts w:ascii="Garamond" w:eastAsia="Times New Roman" w:hAnsi="Garamond" w:cs="Arial"/>
          <w:b/>
          <w:bCs/>
          <w:sz w:val="24"/>
          <w:szCs w:val="24"/>
        </w:rPr>
        <w:t xml:space="preserve"> Impact fee accounting.</w:t>
      </w:r>
    </w:p>
    <w:p w:rsidR="005E593B" w:rsidRPr="00282704" w:rsidRDefault="005E593B" w:rsidP="005E593B">
      <w:pPr>
        <w:spacing w:after="240" w:line="312" w:lineRule="atLeast"/>
        <w:ind w:left="720" w:right="720"/>
        <w:jc w:val="both"/>
        <w:textAlignment w:val="baseline"/>
        <w:rPr>
          <w:rFonts w:ascii="Garamond" w:eastAsia="Times New Roman" w:hAnsi="Garamond" w:cs="Arial"/>
          <w:sz w:val="24"/>
          <w:szCs w:val="24"/>
        </w:rPr>
      </w:pPr>
      <w:r w:rsidRPr="00282704">
        <w:rPr>
          <w:rFonts w:ascii="Garamond" w:eastAsia="Times New Roman" w:hAnsi="Garamond" w:cs="Arial"/>
          <w:sz w:val="24"/>
          <w:szCs w:val="24"/>
        </w:rPr>
        <w:t>(1) Collection and Transfer of Fees, Fund Authorized and Created.</w:t>
      </w:r>
    </w:p>
    <w:p w:rsidR="005E593B" w:rsidRPr="00282704" w:rsidRDefault="005E593B" w:rsidP="00466C46">
      <w:pPr>
        <w:tabs>
          <w:tab w:val="left" w:pos="1080"/>
          <w:tab w:val="left" w:pos="1440"/>
        </w:tabs>
        <w:spacing w:after="240" w:line="312" w:lineRule="atLeast"/>
        <w:ind w:left="1080" w:right="720"/>
        <w:jc w:val="both"/>
        <w:textAlignment w:val="baseline"/>
        <w:rPr>
          <w:rFonts w:ascii="Garamond" w:eastAsia="Times New Roman" w:hAnsi="Garamond" w:cs="Arial"/>
          <w:sz w:val="24"/>
          <w:szCs w:val="24"/>
        </w:rPr>
      </w:pPr>
      <w:r w:rsidRPr="00282704">
        <w:rPr>
          <w:rFonts w:ascii="Garamond" w:eastAsia="Times New Roman" w:hAnsi="Garamond" w:cs="Arial"/>
          <w:sz w:val="24"/>
          <w:szCs w:val="24"/>
        </w:rPr>
        <w:t xml:space="preserve">(a) </w:t>
      </w:r>
      <w:r w:rsidRPr="00282704">
        <w:rPr>
          <w:rFonts w:ascii="Garamond" w:eastAsia="Times New Roman" w:hAnsi="Garamond" w:cs="Arial"/>
          <w:sz w:val="24"/>
          <w:szCs w:val="24"/>
          <w:u w:val="single"/>
        </w:rPr>
        <w:t xml:space="preserve">Except as otherwise provided in this section and MMC Title 22, </w:t>
      </w:r>
      <w:proofErr w:type="spellStart"/>
      <w:r w:rsidRPr="00282704">
        <w:rPr>
          <w:rFonts w:ascii="Garamond" w:eastAsia="Times New Roman" w:hAnsi="Garamond" w:cs="Arial"/>
          <w:strike/>
          <w:sz w:val="24"/>
          <w:szCs w:val="24"/>
          <w:u w:val="single"/>
        </w:rPr>
        <w:t>S</w:t>
      </w:r>
      <w:r w:rsidRPr="00282704">
        <w:rPr>
          <w:rFonts w:ascii="Garamond" w:eastAsia="Times New Roman" w:hAnsi="Garamond" w:cs="Arial"/>
          <w:sz w:val="24"/>
          <w:szCs w:val="24"/>
          <w:u w:val="single"/>
        </w:rPr>
        <w:t>school</w:t>
      </w:r>
      <w:proofErr w:type="spellEnd"/>
      <w:r w:rsidRPr="00282704">
        <w:rPr>
          <w:rFonts w:ascii="Garamond" w:eastAsia="Times New Roman" w:hAnsi="Garamond" w:cs="Arial"/>
          <w:sz w:val="24"/>
          <w:szCs w:val="24"/>
        </w:rPr>
        <w:t xml:space="preserve"> impact fees shall be due and payable to the city by the developer at or before the time of issuance of residential building permits for all development activities.</w:t>
      </w:r>
    </w:p>
    <w:p w:rsidR="005E593B" w:rsidRPr="00282704" w:rsidRDefault="005E593B" w:rsidP="00466C46">
      <w:pPr>
        <w:tabs>
          <w:tab w:val="left" w:pos="1080"/>
          <w:tab w:val="left" w:pos="1440"/>
        </w:tabs>
        <w:spacing w:after="240" w:line="312" w:lineRule="atLeast"/>
        <w:ind w:left="1080" w:right="720"/>
        <w:jc w:val="both"/>
        <w:textAlignment w:val="baseline"/>
        <w:rPr>
          <w:rFonts w:ascii="Garamond" w:eastAsia="Times New Roman" w:hAnsi="Garamond" w:cs="Arial"/>
          <w:sz w:val="24"/>
          <w:szCs w:val="24"/>
        </w:rPr>
      </w:pPr>
      <w:r w:rsidRPr="00282704">
        <w:rPr>
          <w:rFonts w:ascii="Garamond" w:eastAsia="Times New Roman" w:hAnsi="Garamond" w:cs="Arial"/>
          <w:sz w:val="24"/>
          <w:szCs w:val="24"/>
        </w:rPr>
        <w:t xml:space="preserve">(b) In conjunction with the adoption of the city budget, there is hereby authorized the creation and establishment of a fund to be designated the “school impact fee fund.” The city shall temporarily deposit all impact fees collected on </w:t>
      </w:r>
      <w:r w:rsidRPr="00282704">
        <w:rPr>
          <w:rFonts w:ascii="Garamond" w:eastAsia="Times New Roman" w:hAnsi="Garamond" w:cs="Arial"/>
          <w:sz w:val="24"/>
          <w:szCs w:val="24"/>
        </w:rPr>
        <w:lastRenderedPageBreak/>
        <w:t xml:space="preserve">behalf of a district pursuant to this chapter and any interest earned thereon in the school impact fee fund with specific organizational identity for a district until the transfer of the fees to the school district’s school impact fee account pursuant to the </w:t>
      </w:r>
      <w:proofErr w:type="spellStart"/>
      <w:r w:rsidRPr="00282704">
        <w:rPr>
          <w:rFonts w:ascii="Garamond" w:eastAsia="Times New Roman" w:hAnsi="Garamond" w:cs="Arial"/>
          <w:sz w:val="24"/>
          <w:szCs w:val="24"/>
        </w:rPr>
        <w:t>interlocal</w:t>
      </w:r>
      <w:proofErr w:type="spellEnd"/>
      <w:r w:rsidRPr="00282704">
        <w:rPr>
          <w:rFonts w:ascii="Garamond" w:eastAsia="Times New Roman" w:hAnsi="Garamond" w:cs="Arial"/>
          <w:sz w:val="24"/>
          <w:szCs w:val="24"/>
        </w:rPr>
        <w:t xml:space="preserve"> agreement between the city and the district.</w:t>
      </w:r>
    </w:p>
    <w:p w:rsidR="005E593B" w:rsidRPr="00282704" w:rsidRDefault="005E593B" w:rsidP="00466C46">
      <w:pPr>
        <w:tabs>
          <w:tab w:val="left" w:pos="1080"/>
          <w:tab w:val="left" w:pos="1440"/>
        </w:tabs>
        <w:spacing w:after="240" w:line="312" w:lineRule="atLeast"/>
        <w:ind w:left="1080" w:right="720"/>
        <w:jc w:val="both"/>
        <w:textAlignment w:val="baseline"/>
        <w:rPr>
          <w:rFonts w:ascii="Garamond" w:eastAsia="Times New Roman" w:hAnsi="Garamond" w:cs="Arial"/>
          <w:sz w:val="24"/>
          <w:szCs w:val="24"/>
        </w:rPr>
      </w:pPr>
      <w:r w:rsidRPr="00282704">
        <w:rPr>
          <w:rFonts w:ascii="Garamond" w:eastAsia="Times New Roman" w:hAnsi="Garamond" w:cs="Arial"/>
          <w:sz w:val="24"/>
          <w:szCs w:val="24"/>
        </w:rPr>
        <w:t>(c) Districts eligible to receive school impact fees collected by the city shall establish an interest-bearing account separate from all other district accounts. The city shall deposit school impact fees in the appropriate district account within 10 days after receipt, and shall contemporaneously provide the receiving district with a notice of deposit.</w:t>
      </w:r>
    </w:p>
    <w:p w:rsidR="005E593B" w:rsidRPr="00282704" w:rsidRDefault="005E593B" w:rsidP="00466C46">
      <w:pPr>
        <w:tabs>
          <w:tab w:val="left" w:pos="1080"/>
          <w:tab w:val="left" w:pos="1440"/>
        </w:tabs>
        <w:spacing w:after="240" w:line="312" w:lineRule="atLeast"/>
        <w:ind w:left="1080" w:right="720"/>
        <w:jc w:val="both"/>
        <w:textAlignment w:val="baseline"/>
        <w:rPr>
          <w:rFonts w:ascii="Garamond" w:eastAsia="Times New Roman" w:hAnsi="Garamond" w:cs="Arial"/>
          <w:sz w:val="24"/>
          <w:szCs w:val="24"/>
        </w:rPr>
      </w:pPr>
      <w:r w:rsidRPr="00282704">
        <w:rPr>
          <w:rFonts w:ascii="Garamond" w:eastAsia="Times New Roman" w:hAnsi="Garamond" w:cs="Arial"/>
          <w:sz w:val="24"/>
          <w:szCs w:val="24"/>
        </w:rPr>
        <w:t>(d) Each district shall institute a procedure for the disposition of impact fees and providing for annual reporting to the city that demonstrates compliance with the requirements of RCW 82.02.070, and other applicable laws.</w:t>
      </w:r>
    </w:p>
    <w:p w:rsidR="005E593B" w:rsidRPr="00282704" w:rsidRDefault="005E593B" w:rsidP="005E593B">
      <w:pPr>
        <w:spacing w:after="240" w:line="312" w:lineRule="atLeast"/>
        <w:ind w:left="720" w:right="720"/>
        <w:jc w:val="both"/>
        <w:textAlignment w:val="baseline"/>
        <w:rPr>
          <w:rFonts w:ascii="Garamond" w:eastAsia="Times New Roman" w:hAnsi="Garamond" w:cs="Arial"/>
          <w:sz w:val="24"/>
          <w:szCs w:val="24"/>
        </w:rPr>
      </w:pPr>
      <w:r w:rsidRPr="00282704">
        <w:rPr>
          <w:rFonts w:ascii="Garamond" w:eastAsia="Times New Roman" w:hAnsi="Garamond" w:cs="Arial"/>
          <w:sz w:val="24"/>
          <w:szCs w:val="24"/>
        </w:rPr>
        <w:t>(2) Use of Funds.</w:t>
      </w:r>
    </w:p>
    <w:p w:rsidR="005E593B" w:rsidRPr="00282704" w:rsidRDefault="005E593B" w:rsidP="00466C46">
      <w:pPr>
        <w:tabs>
          <w:tab w:val="left" w:pos="1080"/>
          <w:tab w:val="left" w:pos="1440"/>
        </w:tabs>
        <w:spacing w:after="240" w:line="312" w:lineRule="atLeast"/>
        <w:ind w:left="1080" w:right="720"/>
        <w:jc w:val="both"/>
        <w:textAlignment w:val="baseline"/>
        <w:rPr>
          <w:rFonts w:ascii="Garamond" w:eastAsia="Times New Roman" w:hAnsi="Garamond" w:cs="Arial"/>
          <w:sz w:val="24"/>
          <w:szCs w:val="24"/>
        </w:rPr>
      </w:pPr>
      <w:r w:rsidRPr="00282704">
        <w:rPr>
          <w:rFonts w:ascii="Garamond" w:eastAsia="Times New Roman" w:hAnsi="Garamond" w:cs="Arial"/>
          <w:sz w:val="24"/>
          <w:szCs w:val="24"/>
        </w:rPr>
        <w:t xml:space="preserve">(a) </w:t>
      </w:r>
      <w:r w:rsidR="00466C46" w:rsidRPr="00282704">
        <w:rPr>
          <w:rFonts w:ascii="Garamond" w:eastAsia="Times New Roman" w:hAnsi="Garamond" w:cs="Arial"/>
          <w:sz w:val="24"/>
          <w:szCs w:val="24"/>
        </w:rPr>
        <w:tab/>
      </w:r>
      <w:r w:rsidRPr="00282704">
        <w:rPr>
          <w:rFonts w:ascii="Garamond" w:eastAsia="Times New Roman" w:hAnsi="Garamond" w:cs="Arial"/>
          <w:sz w:val="24"/>
          <w:szCs w:val="24"/>
        </w:rPr>
        <w:t>School impact fees may be used by the district only for capital facilities that are reasonably related to the development for which they were assessed and may be expended only in conformance with the district’s adopted capital facilities plan.</w:t>
      </w:r>
    </w:p>
    <w:p w:rsidR="005E593B" w:rsidRPr="00282704" w:rsidRDefault="005E593B" w:rsidP="00466C46">
      <w:pPr>
        <w:tabs>
          <w:tab w:val="left" w:pos="1080"/>
          <w:tab w:val="left" w:pos="1440"/>
        </w:tabs>
        <w:spacing w:after="240" w:line="312" w:lineRule="atLeast"/>
        <w:ind w:left="1080" w:right="720"/>
        <w:jc w:val="both"/>
        <w:textAlignment w:val="baseline"/>
        <w:rPr>
          <w:rFonts w:ascii="Garamond" w:eastAsia="Times New Roman" w:hAnsi="Garamond" w:cs="Arial"/>
          <w:sz w:val="24"/>
          <w:szCs w:val="24"/>
        </w:rPr>
      </w:pPr>
      <w:r w:rsidRPr="00282704">
        <w:rPr>
          <w:rFonts w:ascii="Garamond" w:eastAsia="Times New Roman" w:hAnsi="Garamond" w:cs="Arial"/>
          <w:sz w:val="24"/>
          <w:szCs w:val="24"/>
        </w:rPr>
        <w:t xml:space="preserve">(b) </w:t>
      </w:r>
      <w:r w:rsidR="00466C46" w:rsidRPr="00282704">
        <w:rPr>
          <w:rFonts w:ascii="Garamond" w:eastAsia="Times New Roman" w:hAnsi="Garamond" w:cs="Arial"/>
          <w:sz w:val="24"/>
          <w:szCs w:val="24"/>
        </w:rPr>
        <w:tab/>
      </w:r>
      <w:r w:rsidRPr="00282704">
        <w:rPr>
          <w:rFonts w:ascii="Garamond" w:eastAsia="Times New Roman" w:hAnsi="Garamond" w:cs="Arial"/>
          <w:sz w:val="24"/>
          <w:szCs w:val="24"/>
        </w:rPr>
        <w:t>In the event that bonds or similar debt instruments are issued for the advance provision of capital facilities for which school impact fees may be expended, and where consistent with the provisions of the bond covenants and state law, school impact fees may be used to pay debt service on such bonds or similar debt instruments to the extent that the capital facilities provided are consistent with the requirements of this title.</w:t>
      </w:r>
    </w:p>
    <w:p w:rsidR="005E593B" w:rsidRPr="00282704" w:rsidRDefault="005E593B" w:rsidP="00466C46">
      <w:pPr>
        <w:tabs>
          <w:tab w:val="left" w:pos="1080"/>
          <w:tab w:val="left" w:pos="1440"/>
        </w:tabs>
        <w:spacing w:after="240" w:line="312" w:lineRule="atLeast"/>
        <w:ind w:left="1080" w:right="720"/>
        <w:jc w:val="both"/>
        <w:textAlignment w:val="baseline"/>
        <w:rPr>
          <w:rFonts w:ascii="Garamond" w:eastAsia="Times New Roman" w:hAnsi="Garamond" w:cs="Arial"/>
          <w:sz w:val="24"/>
          <w:szCs w:val="24"/>
        </w:rPr>
      </w:pPr>
      <w:r w:rsidRPr="00282704">
        <w:rPr>
          <w:rFonts w:ascii="Garamond" w:eastAsia="Times New Roman" w:hAnsi="Garamond" w:cs="Arial"/>
          <w:sz w:val="24"/>
          <w:szCs w:val="24"/>
        </w:rPr>
        <w:t>(c)</w:t>
      </w:r>
      <w:r w:rsidR="00466C46" w:rsidRPr="00282704">
        <w:rPr>
          <w:rFonts w:ascii="Garamond" w:eastAsia="Times New Roman" w:hAnsi="Garamond" w:cs="Arial"/>
          <w:sz w:val="24"/>
          <w:szCs w:val="24"/>
        </w:rPr>
        <w:tab/>
      </w:r>
      <w:r w:rsidRPr="00282704">
        <w:rPr>
          <w:rFonts w:ascii="Garamond" w:eastAsia="Times New Roman" w:hAnsi="Garamond" w:cs="Arial"/>
          <w:sz w:val="24"/>
          <w:szCs w:val="24"/>
        </w:rPr>
        <w:t xml:space="preserve"> The responsibility for assuring that school impact fees are used for authorized purposes rests with the district receiving the school impact fees. All interest earned on a school impact fee account must be retained in the account and expended for the purpose or purposes for which the school impact fees were imposed, subject to the provisions of subsection (3) of this section.</w:t>
      </w:r>
    </w:p>
    <w:p w:rsidR="005E593B" w:rsidRPr="00282704" w:rsidRDefault="005E593B" w:rsidP="00466C46">
      <w:pPr>
        <w:tabs>
          <w:tab w:val="left" w:pos="1080"/>
          <w:tab w:val="left" w:pos="1440"/>
        </w:tabs>
        <w:spacing w:after="240" w:line="312" w:lineRule="atLeast"/>
        <w:ind w:left="1080" w:right="720"/>
        <w:jc w:val="both"/>
        <w:textAlignment w:val="baseline"/>
        <w:rPr>
          <w:rFonts w:ascii="Garamond" w:eastAsia="Times New Roman" w:hAnsi="Garamond" w:cs="Arial"/>
          <w:sz w:val="24"/>
          <w:szCs w:val="24"/>
        </w:rPr>
      </w:pPr>
      <w:r w:rsidRPr="00282704">
        <w:rPr>
          <w:rFonts w:ascii="Garamond" w:eastAsia="Times New Roman" w:hAnsi="Garamond" w:cs="Arial"/>
          <w:sz w:val="24"/>
          <w:szCs w:val="24"/>
        </w:rPr>
        <w:t xml:space="preserve">(d) </w:t>
      </w:r>
      <w:r w:rsidR="00466C46" w:rsidRPr="00282704">
        <w:rPr>
          <w:rFonts w:ascii="Garamond" w:eastAsia="Times New Roman" w:hAnsi="Garamond" w:cs="Arial"/>
          <w:sz w:val="24"/>
          <w:szCs w:val="24"/>
        </w:rPr>
        <w:tab/>
      </w:r>
      <w:r w:rsidRPr="00282704">
        <w:rPr>
          <w:rFonts w:ascii="Garamond" w:eastAsia="Times New Roman" w:hAnsi="Garamond" w:cs="Arial"/>
          <w:sz w:val="24"/>
          <w:szCs w:val="24"/>
        </w:rPr>
        <w:t>Each district shall provide the city an annual report showing the source and the amount of school impact fees received by the district and the capital facilities financed in whole or in part with those school impact fees.</w:t>
      </w:r>
    </w:p>
    <w:p w:rsidR="00466C46" w:rsidRPr="00282704" w:rsidRDefault="00466C46" w:rsidP="00466C46">
      <w:pPr>
        <w:ind w:left="720" w:right="720"/>
        <w:jc w:val="both"/>
        <w:rPr>
          <w:rFonts w:ascii="Garamond" w:hAnsi="Garamond"/>
          <w:b/>
          <w:sz w:val="24"/>
          <w:szCs w:val="24"/>
          <w:u w:val="single"/>
        </w:rPr>
      </w:pPr>
      <w:r w:rsidRPr="00282704">
        <w:rPr>
          <w:rFonts w:ascii="Garamond" w:hAnsi="Garamond"/>
          <w:sz w:val="24"/>
          <w:szCs w:val="24"/>
        </w:rPr>
        <w:t>(</w:t>
      </w:r>
      <w:r w:rsidRPr="00282704">
        <w:rPr>
          <w:rFonts w:ascii="Garamond" w:hAnsi="Garamond"/>
          <w:sz w:val="24"/>
          <w:szCs w:val="24"/>
          <w:u w:val="single"/>
        </w:rPr>
        <w:t>3)</w:t>
      </w:r>
      <w:r w:rsidRPr="00282704">
        <w:rPr>
          <w:rFonts w:ascii="Garamond" w:hAnsi="Garamond"/>
          <w:b/>
          <w:sz w:val="24"/>
          <w:szCs w:val="24"/>
          <w:u w:val="single"/>
        </w:rPr>
        <w:t xml:space="preserve"> </w:t>
      </w:r>
      <w:r w:rsidRPr="00282704">
        <w:rPr>
          <w:rFonts w:ascii="Garamond" w:hAnsi="Garamond"/>
          <w:sz w:val="24"/>
          <w:szCs w:val="24"/>
          <w:u w:val="single"/>
        </w:rPr>
        <w:t xml:space="preserve">Deferral of </w:t>
      </w:r>
      <w:r w:rsidR="00C718A8" w:rsidRPr="00282704">
        <w:rPr>
          <w:rFonts w:ascii="Garamond" w:hAnsi="Garamond"/>
          <w:sz w:val="24"/>
          <w:szCs w:val="24"/>
          <w:u w:val="single"/>
        </w:rPr>
        <w:t>S</w:t>
      </w:r>
      <w:r w:rsidRPr="00282704">
        <w:rPr>
          <w:rFonts w:ascii="Garamond" w:hAnsi="Garamond"/>
          <w:sz w:val="24"/>
          <w:szCs w:val="24"/>
          <w:u w:val="single"/>
        </w:rPr>
        <w:t xml:space="preserve">chool </w:t>
      </w:r>
      <w:r w:rsidR="00C718A8" w:rsidRPr="00282704">
        <w:rPr>
          <w:rFonts w:ascii="Garamond" w:hAnsi="Garamond"/>
          <w:sz w:val="24"/>
          <w:szCs w:val="24"/>
          <w:u w:val="single"/>
        </w:rPr>
        <w:t>I</w:t>
      </w:r>
      <w:r w:rsidRPr="00282704">
        <w:rPr>
          <w:rFonts w:ascii="Garamond" w:hAnsi="Garamond"/>
          <w:sz w:val="24"/>
          <w:szCs w:val="24"/>
          <w:u w:val="single"/>
        </w:rPr>
        <w:t xml:space="preserve">mpact </w:t>
      </w:r>
      <w:r w:rsidR="00C718A8" w:rsidRPr="00282704">
        <w:rPr>
          <w:rFonts w:ascii="Garamond" w:hAnsi="Garamond"/>
          <w:sz w:val="24"/>
          <w:szCs w:val="24"/>
          <w:u w:val="single"/>
        </w:rPr>
        <w:t>F</w:t>
      </w:r>
      <w:r w:rsidRPr="00282704">
        <w:rPr>
          <w:rFonts w:ascii="Garamond" w:hAnsi="Garamond"/>
          <w:sz w:val="24"/>
          <w:szCs w:val="24"/>
          <w:u w:val="single"/>
        </w:rPr>
        <w:t xml:space="preserve">ee </w:t>
      </w:r>
      <w:r w:rsidR="00C718A8" w:rsidRPr="00282704">
        <w:rPr>
          <w:rFonts w:ascii="Garamond" w:hAnsi="Garamond"/>
          <w:sz w:val="24"/>
          <w:szCs w:val="24"/>
          <w:u w:val="single"/>
        </w:rPr>
        <w:t>P</w:t>
      </w:r>
      <w:r w:rsidRPr="00282704">
        <w:rPr>
          <w:rFonts w:ascii="Garamond" w:hAnsi="Garamond"/>
          <w:sz w:val="24"/>
          <w:szCs w:val="24"/>
          <w:u w:val="single"/>
        </w:rPr>
        <w:t xml:space="preserve">ayments </w:t>
      </w:r>
      <w:r w:rsidR="00C718A8" w:rsidRPr="00282704">
        <w:rPr>
          <w:rFonts w:ascii="Garamond" w:hAnsi="Garamond"/>
          <w:sz w:val="24"/>
          <w:szCs w:val="24"/>
          <w:u w:val="single"/>
        </w:rPr>
        <w:t>A</w:t>
      </w:r>
      <w:r w:rsidRPr="00282704">
        <w:rPr>
          <w:rFonts w:ascii="Garamond" w:hAnsi="Garamond"/>
          <w:sz w:val="24"/>
          <w:szCs w:val="24"/>
          <w:u w:val="single"/>
        </w:rPr>
        <w:t>llowed.</w:t>
      </w:r>
    </w:p>
    <w:p w:rsidR="00216E1F" w:rsidRPr="00282704" w:rsidRDefault="00466C46">
      <w:pPr>
        <w:tabs>
          <w:tab w:val="left" w:pos="1080"/>
          <w:tab w:val="left" w:pos="1440"/>
        </w:tabs>
        <w:ind w:left="1080" w:right="720"/>
        <w:jc w:val="both"/>
        <w:rPr>
          <w:rFonts w:ascii="Garamond" w:eastAsia="Times New Roman" w:hAnsi="Garamond"/>
          <w:sz w:val="24"/>
          <w:szCs w:val="24"/>
          <w:u w:val="single"/>
        </w:rPr>
      </w:pPr>
      <w:r w:rsidRPr="00282704">
        <w:rPr>
          <w:rFonts w:ascii="Garamond" w:hAnsi="Garamond"/>
          <w:sz w:val="24"/>
          <w:szCs w:val="24"/>
          <w:u w:val="single"/>
        </w:rPr>
        <w:lastRenderedPageBreak/>
        <w:t>(a)</w:t>
      </w:r>
      <w:r w:rsidRPr="00282704">
        <w:rPr>
          <w:rFonts w:ascii="Garamond" w:hAnsi="Garamond"/>
          <w:sz w:val="24"/>
          <w:szCs w:val="24"/>
          <w:u w:val="single"/>
        </w:rPr>
        <w:tab/>
        <w:t xml:space="preserve">Required school impact fee payments may be deferred to final inspection for </w:t>
      </w:r>
      <w:r w:rsidR="00E62389" w:rsidRPr="00282704">
        <w:rPr>
          <w:rFonts w:ascii="Garamond" w:hAnsi="Garamond"/>
          <w:sz w:val="24"/>
          <w:szCs w:val="24"/>
          <w:u w:val="single"/>
        </w:rPr>
        <w:t xml:space="preserve">a </w:t>
      </w:r>
      <w:r w:rsidRPr="00282704">
        <w:rPr>
          <w:rFonts w:ascii="Garamond" w:eastAsia="Times New Roman" w:hAnsi="Garamond"/>
          <w:sz w:val="24"/>
          <w:szCs w:val="24"/>
          <w:u w:val="single"/>
        </w:rPr>
        <w:t xml:space="preserve">single family </w:t>
      </w:r>
      <w:r w:rsidR="00E62389" w:rsidRPr="00282704">
        <w:rPr>
          <w:rFonts w:ascii="Garamond" w:eastAsia="Times New Roman" w:hAnsi="Garamond"/>
          <w:sz w:val="24"/>
          <w:szCs w:val="24"/>
          <w:u w:val="single"/>
        </w:rPr>
        <w:t xml:space="preserve">detached or attached </w:t>
      </w:r>
      <w:r w:rsidRPr="00282704">
        <w:rPr>
          <w:rFonts w:ascii="Garamond" w:eastAsia="Times New Roman" w:hAnsi="Garamond"/>
          <w:sz w:val="24"/>
          <w:szCs w:val="24"/>
          <w:u w:val="single"/>
        </w:rPr>
        <w:t xml:space="preserve">residential dwelling. </w:t>
      </w:r>
    </w:p>
    <w:p w:rsidR="00216E1F" w:rsidRPr="00282704" w:rsidRDefault="00DE17BC">
      <w:pPr>
        <w:tabs>
          <w:tab w:val="left" w:pos="1080"/>
          <w:tab w:val="left" w:pos="1440"/>
        </w:tabs>
        <w:ind w:left="1080" w:right="720"/>
        <w:jc w:val="both"/>
        <w:rPr>
          <w:rFonts w:ascii="Garamond" w:eastAsia="Times New Roman" w:hAnsi="Garamond"/>
          <w:sz w:val="24"/>
          <w:szCs w:val="24"/>
          <w:u w:val="single"/>
        </w:rPr>
      </w:pPr>
      <w:r w:rsidRPr="00282704">
        <w:rPr>
          <w:rFonts w:ascii="Garamond" w:eastAsia="Times New Roman" w:hAnsi="Garamond"/>
          <w:sz w:val="24"/>
          <w:szCs w:val="24"/>
          <w:u w:val="single"/>
        </w:rPr>
        <w:t xml:space="preserve">(b) </w:t>
      </w:r>
      <w:r w:rsidR="00466C46" w:rsidRPr="00282704">
        <w:rPr>
          <w:rFonts w:ascii="Garamond" w:eastAsia="Times New Roman" w:hAnsi="Garamond"/>
          <w:sz w:val="24"/>
          <w:szCs w:val="24"/>
          <w:u w:val="single"/>
        </w:rPr>
        <w:t xml:space="preserve">The </w:t>
      </w:r>
      <w:r w:rsidR="00E62389" w:rsidRPr="00282704">
        <w:rPr>
          <w:rFonts w:ascii="Garamond" w:eastAsia="Times New Roman" w:hAnsi="Garamond"/>
          <w:sz w:val="24"/>
          <w:szCs w:val="24"/>
          <w:u w:val="single"/>
        </w:rPr>
        <w:t xml:space="preserve">Community Development </w:t>
      </w:r>
      <w:r w:rsidR="00EF23EF" w:rsidRPr="00282704">
        <w:rPr>
          <w:rFonts w:ascii="Garamond" w:eastAsia="Times New Roman" w:hAnsi="Garamond"/>
          <w:sz w:val="24"/>
          <w:szCs w:val="24"/>
          <w:u w:val="single"/>
        </w:rPr>
        <w:t xml:space="preserve">Department </w:t>
      </w:r>
      <w:r w:rsidR="00466C46" w:rsidRPr="00282704">
        <w:rPr>
          <w:rFonts w:ascii="Garamond" w:eastAsia="Times New Roman" w:hAnsi="Garamond"/>
          <w:sz w:val="24"/>
          <w:szCs w:val="24"/>
          <w:u w:val="single"/>
        </w:rPr>
        <w:t>shall allow an applicant to defer payment of the impact fees when, prior to submission of a building permit application for deferment under subsection (a) or prior to final inspection for deferment under subsection (b), the applicant:</w:t>
      </w:r>
    </w:p>
    <w:p w:rsidR="00216E1F" w:rsidRPr="00282704" w:rsidRDefault="00466C46">
      <w:pPr>
        <w:numPr>
          <w:ilvl w:val="0"/>
          <w:numId w:val="17"/>
        </w:numPr>
        <w:tabs>
          <w:tab w:val="left" w:pos="1800"/>
        </w:tabs>
        <w:ind w:right="720"/>
        <w:jc w:val="both"/>
        <w:rPr>
          <w:rFonts w:ascii="Garamond" w:eastAsia="Times New Roman" w:hAnsi="Garamond"/>
          <w:sz w:val="24"/>
          <w:szCs w:val="24"/>
          <w:u w:val="single"/>
        </w:rPr>
      </w:pPr>
      <w:r w:rsidRPr="00282704">
        <w:rPr>
          <w:rFonts w:ascii="Garamond" w:eastAsia="Times New Roman" w:hAnsi="Garamond"/>
          <w:sz w:val="24"/>
          <w:szCs w:val="24"/>
          <w:u w:val="single"/>
        </w:rPr>
        <w:t>Submits a signed and notarized deferred impact fee application and acknowledgement form for the development for which the property owner wishes to defer payment of the impact fees</w:t>
      </w:r>
      <w:r w:rsidR="00B1592E" w:rsidRPr="00282704">
        <w:rPr>
          <w:rFonts w:ascii="Garamond" w:eastAsia="Times New Roman" w:hAnsi="Garamond"/>
          <w:sz w:val="24"/>
          <w:szCs w:val="24"/>
          <w:u w:val="single"/>
        </w:rPr>
        <w:t>.</w:t>
      </w:r>
    </w:p>
    <w:p w:rsidR="00B31FA3" w:rsidRPr="00282704" w:rsidRDefault="00B1592E">
      <w:pPr>
        <w:ind w:left="1080" w:right="720"/>
        <w:jc w:val="both"/>
        <w:rPr>
          <w:rFonts w:ascii="Garamond" w:eastAsia="Times New Roman" w:hAnsi="Garamond"/>
          <w:sz w:val="24"/>
          <w:szCs w:val="24"/>
          <w:u w:val="single"/>
        </w:rPr>
      </w:pPr>
      <w:r w:rsidRPr="00282704" w:rsidDel="00B1592E">
        <w:rPr>
          <w:rFonts w:ascii="Garamond" w:eastAsia="Times New Roman" w:hAnsi="Garamond"/>
          <w:sz w:val="24"/>
          <w:szCs w:val="24"/>
          <w:u w:val="single"/>
        </w:rPr>
        <w:t xml:space="preserve"> </w:t>
      </w:r>
      <w:r w:rsidR="00466C46" w:rsidRPr="00282704">
        <w:rPr>
          <w:rFonts w:ascii="Garamond" w:eastAsia="Times New Roman" w:hAnsi="Garamond" w:cs="Arial"/>
          <w:sz w:val="24"/>
          <w:szCs w:val="24"/>
          <w:u w:val="single"/>
        </w:rPr>
        <w:t>(</w:t>
      </w:r>
      <w:proofErr w:type="gramStart"/>
      <w:r w:rsidRPr="00282704">
        <w:rPr>
          <w:rFonts w:ascii="Garamond" w:eastAsia="Times New Roman" w:hAnsi="Garamond" w:cs="Arial"/>
          <w:sz w:val="24"/>
          <w:szCs w:val="24"/>
          <w:u w:val="single"/>
        </w:rPr>
        <w:t>c</w:t>
      </w:r>
      <w:proofErr w:type="gramEnd"/>
      <w:r w:rsidR="00466C46" w:rsidRPr="00282704">
        <w:rPr>
          <w:rFonts w:ascii="Garamond" w:eastAsia="Times New Roman" w:hAnsi="Garamond" w:cs="Arial"/>
          <w:sz w:val="24"/>
          <w:szCs w:val="24"/>
          <w:u w:val="single"/>
        </w:rPr>
        <w:t>), the city may initiate any other action(s) legally available to</w:t>
      </w:r>
      <w:r w:rsidR="00AF1FCB" w:rsidRPr="00282704">
        <w:rPr>
          <w:rFonts w:ascii="Garamond" w:eastAsia="Times New Roman" w:hAnsi="Garamond" w:cs="Arial"/>
          <w:sz w:val="24"/>
          <w:szCs w:val="24"/>
          <w:u w:val="single"/>
        </w:rPr>
        <w:t xml:space="preserve"> collect such school impact fees</w:t>
      </w:r>
      <w:r w:rsidR="00466C46" w:rsidRPr="00282704">
        <w:rPr>
          <w:rFonts w:ascii="Garamond" w:eastAsia="Times New Roman" w:hAnsi="Garamond" w:cs="Arial"/>
          <w:sz w:val="24"/>
          <w:szCs w:val="24"/>
          <w:u w:val="single"/>
        </w:rPr>
        <w:t xml:space="preserve">.  </w:t>
      </w:r>
    </w:p>
    <w:p w:rsidR="006C6331" w:rsidRPr="00282704" w:rsidRDefault="00466C46" w:rsidP="006C6331">
      <w:pPr>
        <w:tabs>
          <w:tab w:val="left" w:pos="1080"/>
          <w:tab w:val="left" w:pos="1440"/>
        </w:tabs>
        <w:spacing w:after="240" w:line="312" w:lineRule="atLeast"/>
        <w:ind w:left="1080" w:right="720"/>
        <w:jc w:val="both"/>
        <w:textAlignment w:val="baseline"/>
        <w:rPr>
          <w:rFonts w:ascii="Garamond" w:eastAsia="Times New Roman" w:hAnsi="Garamond"/>
          <w:sz w:val="24"/>
          <w:szCs w:val="24"/>
          <w:u w:val="single"/>
        </w:rPr>
      </w:pPr>
      <w:r w:rsidRPr="00282704">
        <w:rPr>
          <w:rFonts w:ascii="Garamond" w:eastAsia="Times New Roman" w:hAnsi="Garamond"/>
          <w:sz w:val="24"/>
          <w:szCs w:val="24"/>
          <w:u w:val="single"/>
        </w:rPr>
        <w:t>(</w:t>
      </w:r>
      <w:r w:rsidR="00B1592E" w:rsidRPr="00282704">
        <w:rPr>
          <w:rFonts w:ascii="Garamond" w:eastAsia="Times New Roman" w:hAnsi="Garamond"/>
          <w:sz w:val="24"/>
          <w:szCs w:val="24"/>
          <w:u w:val="single"/>
        </w:rPr>
        <w:t>d</w:t>
      </w:r>
      <w:r w:rsidRPr="00282704">
        <w:rPr>
          <w:rFonts w:ascii="Garamond" w:eastAsia="Times New Roman" w:hAnsi="Garamond"/>
          <w:sz w:val="24"/>
          <w:szCs w:val="24"/>
          <w:u w:val="single"/>
        </w:rPr>
        <w:t xml:space="preserve">) </w:t>
      </w:r>
      <w:r w:rsidRPr="00282704">
        <w:rPr>
          <w:rFonts w:ascii="Garamond" w:eastAsia="Times New Roman" w:hAnsi="Garamond"/>
          <w:sz w:val="24"/>
          <w:szCs w:val="24"/>
          <w:u w:val="single"/>
        </w:rPr>
        <w:tab/>
        <w:t>Compliance with the requirements of the deferral option shall constitute compliance with the conditions pertaining to the timing of payment of the impact fees.</w:t>
      </w:r>
    </w:p>
    <w:p w:rsidR="00216E1F" w:rsidRPr="00282704" w:rsidRDefault="00E62389">
      <w:pPr>
        <w:tabs>
          <w:tab w:val="left" w:pos="1080"/>
          <w:tab w:val="left" w:pos="1440"/>
        </w:tabs>
        <w:spacing w:after="240" w:line="312" w:lineRule="atLeast"/>
        <w:ind w:left="720" w:right="720"/>
        <w:jc w:val="both"/>
        <w:textAlignment w:val="baseline"/>
        <w:rPr>
          <w:rFonts w:ascii="Garamond" w:eastAsia="Times New Roman" w:hAnsi="Garamond" w:cs="Arial"/>
          <w:sz w:val="24"/>
          <w:szCs w:val="24"/>
        </w:rPr>
      </w:pPr>
      <w:r w:rsidRPr="00282704" w:rsidDel="00E62389">
        <w:rPr>
          <w:rFonts w:ascii="Garamond" w:eastAsia="Times New Roman" w:hAnsi="Garamond" w:cs="Arial"/>
          <w:sz w:val="24"/>
          <w:szCs w:val="24"/>
          <w:u w:val="single"/>
        </w:rPr>
        <w:t xml:space="preserve"> </w:t>
      </w:r>
      <w:r w:rsidR="005E593B" w:rsidRPr="00282704">
        <w:rPr>
          <w:rFonts w:ascii="Garamond" w:eastAsia="Times New Roman" w:hAnsi="Garamond" w:cs="Arial"/>
          <w:sz w:val="24"/>
          <w:szCs w:val="24"/>
        </w:rPr>
        <w:t>(</w:t>
      </w:r>
      <w:r w:rsidR="005E593B" w:rsidRPr="00282704">
        <w:rPr>
          <w:rFonts w:ascii="Garamond" w:eastAsia="Times New Roman" w:hAnsi="Garamond" w:cs="Arial"/>
          <w:strike/>
          <w:sz w:val="24"/>
          <w:szCs w:val="24"/>
        </w:rPr>
        <w:t>3</w:t>
      </w:r>
      <w:r w:rsidR="00AF1FCB" w:rsidRPr="00282704">
        <w:rPr>
          <w:rFonts w:ascii="Garamond" w:eastAsia="Times New Roman" w:hAnsi="Garamond" w:cs="Arial"/>
          <w:sz w:val="24"/>
          <w:szCs w:val="24"/>
          <w:u w:val="single"/>
        </w:rPr>
        <w:t>4</w:t>
      </w:r>
      <w:r w:rsidR="005E593B" w:rsidRPr="00282704">
        <w:rPr>
          <w:rFonts w:ascii="Garamond" w:eastAsia="Times New Roman" w:hAnsi="Garamond" w:cs="Arial"/>
          <w:sz w:val="24"/>
          <w:szCs w:val="24"/>
        </w:rPr>
        <w:t>) Refunds.</w:t>
      </w:r>
    </w:p>
    <w:p w:rsidR="005E593B" w:rsidRPr="00282704" w:rsidRDefault="005E593B" w:rsidP="00AF1FCB">
      <w:pPr>
        <w:spacing w:after="240" w:line="312" w:lineRule="atLeast"/>
        <w:ind w:left="1080" w:right="720"/>
        <w:jc w:val="both"/>
        <w:textAlignment w:val="baseline"/>
        <w:rPr>
          <w:rFonts w:ascii="Garamond" w:eastAsia="Times New Roman" w:hAnsi="Garamond" w:cs="Arial"/>
          <w:sz w:val="24"/>
          <w:szCs w:val="24"/>
        </w:rPr>
      </w:pPr>
      <w:r w:rsidRPr="00282704">
        <w:rPr>
          <w:rFonts w:ascii="Garamond" w:eastAsia="Times New Roman" w:hAnsi="Garamond" w:cs="Arial"/>
          <w:sz w:val="24"/>
          <w:szCs w:val="24"/>
        </w:rPr>
        <w:t>(a) School impact fees not spent or encumbered within six years after they were collected shall, upon receipt of a proper and accurate claim, be refunded, together with interest, to the then current owner of the property. In determining whether school impact fees have been encumbered, impact fees shall be considered encumbered on a first-in, first-out basis. At least annually, the city, based on the annual report received from each district pursuant to subsection (2)(d) of this section, shall give notice to the last known address of potential claimants of any funds, if any, that it has collected that have not been spent or encumbered. The notice will state that any persons entitled to such refunds may make claims.</w:t>
      </w:r>
    </w:p>
    <w:p w:rsidR="005E593B" w:rsidRPr="00282704" w:rsidRDefault="005E593B" w:rsidP="00AF1FCB">
      <w:pPr>
        <w:spacing w:after="240" w:line="312" w:lineRule="atLeast"/>
        <w:ind w:left="1080" w:right="720"/>
        <w:jc w:val="both"/>
        <w:textAlignment w:val="baseline"/>
        <w:rPr>
          <w:rFonts w:ascii="Garamond" w:eastAsia="Times New Roman" w:hAnsi="Garamond" w:cs="Arial"/>
          <w:sz w:val="24"/>
          <w:szCs w:val="24"/>
        </w:rPr>
      </w:pPr>
      <w:r w:rsidRPr="00282704">
        <w:rPr>
          <w:rFonts w:ascii="Garamond" w:eastAsia="Times New Roman" w:hAnsi="Garamond" w:cs="Arial"/>
          <w:sz w:val="24"/>
          <w:szCs w:val="24"/>
        </w:rPr>
        <w:t>(b) Refunds provided for under this section shall be paid only upon submission of a proper claim pursuant to city claim procedures. Such claims must be submitted to the director within one year of the date the right to claim the refund arises, or the date of notification provided for above, where applicable, whichever is later.</w:t>
      </w:r>
    </w:p>
    <w:p w:rsidR="00160821" w:rsidRPr="00282704" w:rsidRDefault="005E593B" w:rsidP="00C718A8">
      <w:pPr>
        <w:spacing w:line="312" w:lineRule="atLeast"/>
        <w:ind w:left="720" w:right="720"/>
        <w:jc w:val="both"/>
        <w:textAlignment w:val="baseline"/>
        <w:rPr>
          <w:rFonts w:ascii="Garamond" w:hAnsi="Garamond"/>
          <w:sz w:val="24"/>
          <w:szCs w:val="24"/>
          <w:u w:val="single"/>
        </w:rPr>
      </w:pPr>
      <w:r w:rsidRPr="00282704">
        <w:rPr>
          <w:rFonts w:ascii="Garamond" w:eastAsia="Times New Roman" w:hAnsi="Garamond" w:cs="Arial"/>
          <w:sz w:val="24"/>
          <w:szCs w:val="24"/>
        </w:rPr>
        <w:t>(</w:t>
      </w:r>
      <w:r w:rsidRPr="00282704">
        <w:rPr>
          <w:rFonts w:ascii="Garamond" w:eastAsia="Times New Roman" w:hAnsi="Garamond" w:cs="Arial"/>
          <w:strike/>
          <w:sz w:val="24"/>
          <w:szCs w:val="24"/>
        </w:rPr>
        <w:t>4</w:t>
      </w:r>
      <w:r w:rsidR="00AF1FCB" w:rsidRPr="00282704">
        <w:rPr>
          <w:rFonts w:ascii="Garamond" w:eastAsia="Times New Roman" w:hAnsi="Garamond" w:cs="Arial"/>
          <w:sz w:val="24"/>
          <w:szCs w:val="24"/>
          <w:u w:val="single"/>
        </w:rPr>
        <w:t>5</w:t>
      </w:r>
      <w:r w:rsidRPr="00282704">
        <w:rPr>
          <w:rFonts w:ascii="Garamond" w:eastAsia="Times New Roman" w:hAnsi="Garamond" w:cs="Arial"/>
          <w:sz w:val="24"/>
          <w:szCs w:val="24"/>
        </w:rPr>
        <w:t xml:space="preserve">) Reimbursement for City Administrative Costs, Legal Expenses, and Refund Payments. Each participating school district shall enter into an agreement with the city of Marysville providing for such matters as the collection, distribution and </w:t>
      </w:r>
      <w:r w:rsidRPr="00282704">
        <w:rPr>
          <w:rFonts w:ascii="Garamond" w:eastAsia="Times New Roman" w:hAnsi="Garamond" w:cs="Arial"/>
          <w:sz w:val="24"/>
          <w:szCs w:val="24"/>
        </w:rPr>
        <w:lastRenderedPageBreak/>
        <w:t xml:space="preserve">expenditure of fees and for reimbursement of any legal expenses and staff time associated with defense of this chapter as more specifically set forth in an </w:t>
      </w:r>
      <w:proofErr w:type="spellStart"/>
      <w:r w:rsidRPr="00282704">
        <w:rPr>
          <w:rFonts w:ascii="Garamond" w:eastAsia="Times New Roman" w:hAnsi="Garamond" w:cs="Arial"/>
          <w:sz w:val="24"/>
          <w:szCs w:val="24"/>
        </w:rPr>
        <w:t>interlocal</w:t>
      </w:r>
      <w:proofErr w:type="spellEnd"/>
      <w:r w:rsidRPr="00282704">
        <w:rPr>
          <w:rFonts w:ascii="Garamond" w:eastAsia="Times New Roman" w:hAnsi="Garamond" w:cs="Arial"/>
          <w:sz w:val="24"/>
          <w:szCs w:val="24"/>
        </w:rPr>
        <w:t xml:space="preserve"> agreement between the city and a school district, and payment of any refunds provided under subsection (3) of this section. The city’s costs of administering the impact fee program shall be paid by the applicant to the city as part of the development application fee. Said fee shall be as set forth in Chapter </w:t>
      </w:r>
      <w:hyperlink r:id="rId7" w:anchor="22G.030" w:history="1">
        <w:r w:rsidRPr="00282704">
          <w:rPr>
            <w:rFonts w:ascii="Garamond" w:eastAsia="Times New Roman" w:hAnsi="Garamond" w:cs="Arial"/>
            <w:sz w:val="24"/>
            <w:szCs w:val="24"/>
            <w:u w:val="single"/>
          </w:rPr>
          <w:t>22G.030</w:t>
        </w:r>
      </w:hyperlink>
      <w:r w:rsidRPr="00282704">
        <w:rPr>
          <w:rFonts w:ascii="Garamond" w:eastAsia="Times New Roman" w:hAnsi="Garamond" w:cs="Arial"/>
          <w:sz w:val="24"/>
          <w:szCs w:val="24"/>
        </w:rPr>
        <w:t xml:space="preserve"> MMC and shall be an amount that approximates, as nearly as possible, the actual administrative costs of administering the school impact fee program. </w:t>
      </w:r>
    </w:p>
    <w:p w:rsidR="00282704" w:rsidRPr="00282704" w:rsidRDefault="00282704" w:rsidP="00282704">
      <w:pPr>
        <w:pStyle w:val="pp1"/>
        <w:tabs>
          <w:tab w:val="left" w:pos="1080"/>
        </w:tabs>
        <w:spacing w:line="240" w:lineRule="auto"/>
        <w:ind w:firstLine="0"/>
        <w:rPr>
          <w:rFonts w:ascii="Garamond" w:hAnsi="Garamond" w:cs="Times New Roman"/>
          <w:color w:val="auto"/>
        </w:rPr>
      </w:pPr>
      <w:proofErr w:type="gramStart"/>
      <w:r w:rsidRPr="00282704">
        <w:rPr>
          <w:rFonts w:ascii="Garamond" w:hAnsi="Garamond" w:cs="Times New Roman"/>
          <w:b/>
          <w:color w:val="auto"/>
          <w:u w:val="single"/>
        </w:rPr>
        <w:t>Section 4</w:t>
      </w:r>
      <w:r w:rsidRPr="00282704">
        <w:rPr>
          <w:rFonts w:ascii="Garamond" w:hAnsi="Garamond" w:cs="Times New Roman"/>
          <w:color w:val="auto"/>
        </w:rPr>
        <w:t>.</w:t>
      </w:r>
      <w:proofErr w:type="gramEnd"/>
      <w:r w:rsidRPr="00282704">
        <w:rPr>
          <w:rFonts w:ascii="Garamond" w:hAnsi="Garamond" w:cs="Times New Roman"/>
          <w:color w:val="auto"/>
        </w:rPr>
        <w:tab/>
        <w:t xml:space="preserve"> MMC  22A.010.160, Amendments, of MMC Chapter 22A.010, General Administration, is hereby amended as follows by adding reference to this adopted ordinance in order to track amendments to the City’s Unified Development Code:</w:t>
      </w:r>
    </w:p>
    <w:p w:rsidR="00282704" w:rsidRPr="00282704" w:rsidRDefault="00282704" w:rsidP="00282704">
      <w:pPr>
        <w:pStyle w:val="pp1"/>
        <w:tabs>
          <w:tab w:val="left" w:pos="2160"/>
        </w:tabs>
        <w:ind w:firstLine="720"/>
        <w:rPr>
          <w:rFonts w:ascii="Garamond" w:hAnsi="Garamond" w:cs="Times New Roman"/>
          <w:color w:val="auto"/>
          <w:highlight w:val="yellow"/>
        </w:rPr>
      </w:pPr>
    </w:p>
    <w:p w:rsidR="00282704" w:rsidRPr="00282704" w:rsidRDefault="00282704" w:rsidP="00282704">
      <w:pPr>
        <w:tabs>
          <w:tab w:val="left" w:pos="2880"/>
        </w:tabs>
        <w:ind w:left="720"/>
        <w:jc w:val="both"/>
        <w:rPr>
          <w:rFonts w:ascii="Garamond" w:hAnsi="Garamond"/>
          <w:bCs/>
          <w:sz w:val="24"/>
          <w:szCs w:val="24"/>
          <w:u w:val="single"/>
        </w:rPr>
      </w:pPr>
      <w:proofErr w:type="gramStart"/>
      <w:r w:rsidRPr="00282704">
        <w:rPr>
          <w:rFonts w:ascii="Garamond" w:hAnsi="Garamond"/>
          <w:bCs/>
          <w:sz w:val="24"/>
          <w:szCs w:val="24"/>
          <w:u w:val="single"/>
        </w:rPr>
        <w:t>“</w:t>
      </w:r>
      <w:r w:rsidRPr="00282704">
        <w:rPr>
          <w:rFonts w:ascii="Garamond" w:hAnsi="Garamond"/>
          <w:b/>
          <w:bCs/>
          <w:sz w:val="24"/>
          <w:szCs w:val="24"/>
          <w:u w:val="single"/>
        </w:rPr>
        <w:t>22A.010.160</w:t>
      </w:r>
      <w:r w:rsidRPr="00282704">
        <w:rPr>
          <w:rFonts w:ascii="Garamond" w:hAnsi="Garamond"/>
          <w:b/>
          <w:bCs/>
          <w:sz w:val="24"/>
          <w:szCs w:val="24"/>
          <w:u w:val="single"/>
        </w:rPr>
        <w:tab/>
        <w:t>Amendments</w:t>
      </w:r>
      <w:r w:rsidRPr="00282704">
        <w:rPr>
          <w:rFonts w:ascii="Garamond" w:hAnsi="Garamond"/>
          <w:bCs/>
          <w:sz w:val="24"/>
          <w:szCs w:val="24"/>
          <w:u w:val="single"/>
        </w:rPr>
        <w:t>.</w:t>
      </w:r>
      <w:proofErr w:type="gramEnd"/>
    </w:p>
    <w:p w:rsidR="00282704" w:rsidRPr="00282704" w:rsidRDefault="00282704" w:rsidP="00282704">
      <w:pPr>
        <w:ind w:left="288"/>
        <w:jc w:val="both"/>
        <w:rPr>
          <w:rFonts w:ascii="Garamond" w:hAnsi="Garamond"/>
          <w:bCs/>
          <w:sz w:val="24"/>
          <w:szCs w:val="24"/>
        </w:rPr>
      </w:pPr>
      <w:r w:rsidRPr="00282704">
        <w:rPr>
          <w:rFonts w:ascii="Garamond" w:hAnsi="Garamond"/>
          <w:bCs/>
          <w:sz w:val="24"/>
          <w:szCs w:val="24"/>
        </w:rPr>
        <w:tab/>
        <w:t>The following amendments have been made to the UDC subsequent to its adoption:</w:t>
      </w:r>
    </w:p>
    <w:p w:rsidR="00282704" w:rsidRPr="00282704" w:rsidRDefault="00282704" w:rsidP="00282704">
      <w:pPr>
        <w:tabs>
          <w:tab w:val="left" w:pos="1980"/>
          <w:tab w:val="left" w:pos="6840"/>
        </w:tabs>
        <w:ind w:left="720"/>
        <w:jc w:val="both"/>
        <w:rPr>
          <w:rFonts w:ascii="Garamond" w:hAnsi="Garamond"/>
          <w:bCs/>
          <w:sz w:val="24"/>
          <w:szCs w:val="24"/>
        </w:rPr>
      </w:pPr>
      <w:r w:rsidRPr="00282704">
        <w:rPr>
          <w:rFonts w:ascii="Garamond" w:hAnsi="Garamond"/>
          <w:bCs/>
          <w:sz w:val="24"/>
          <w:szCs w:val="24"/>
          <w:u w:val="single"/>
        </w:rPr>
        <w:t>Ordinance</w:t>
      </w:r>
      <w:r w:rsidRPr="00282704">
        <w:rPr>
          <w:rFonts w:ascii="Garamond" w:hAnsi="Garamond"/>
          <w:bCs/>
          <w:sz w:val="24"/>
          <w:szCs w:val="24"/>
        </w:rPr>
        <w:tab/>
      </w:r>
      <w:r w:rsidRPr="00282704">
        <w:rPr>
          <w:rFonts w:ascii="Garamond" w:hAnsi="Garamond"/>
          <w:bCs/>
          <w:sz w:val="24"/>
          <w:szCs w:val="24"/>
          <w:u w:val="single"/>
        </w:rPr>
        <w:t>Title (description)</w:t>
      </w:r>
      <w:r w:rsidRPr="00282704">
        <w:rPr>
          <w:rFonts w:ascii="Garamond" w:hAnsi="Garamond"/>
          <w:bCs/>
          <w:sz w:val="24"/>
          <w:szCs w:val="24"/>
        </w:rPr>
        <w:tab/>
      </w:r>
      <w:r w:rsidRPr="00282704">
        <w:rPr>
          <w:rFonts w:ascii="Garamond" w:hAnsi="Garamond"/>
          <w:bCs/>
          <w:sz w:val="24"/>
          <w:szCs w:val="24"/>
          <w:u w:val="single"/>
        </w:rPr>
        <w:t>Effective Date</w:t>
      </w:r>
    </w:p>
    <w:p w:rsidR="00282704" w:rsidRPr="00282704" w:rsidRDefault="00282704" w:rsidP="00282704">
      <w:pPr>
        <w:tabs>
          <w:tab w:val="left" w:pos="1980"/>
          <w:tab w:val="left" w:pos="6840"/>
        </w:tabs>
        <w:ind w:left="720"/>
        <w:jc w:val="both"/>
        <w:rPr>
          <w:rFonts w:ascii="Garamond" w:hAnsi="Garamond"/>
          <w:bCs/>
          <w:sz w:val="24"/>
          <w:szCs w:val="24"/>
        </w:rPr>
      </w:pPr>
      <w:r w:rsidRPr="00282704">
        <w:rPr>
          <w:rFonts w:ascii="Garamond" w:hAnsi="Garamond"/>
          <w:sz w:val="24"/>
          <w:szCs w:val="24"/>
        </w:rPr>
        <w:t>_______</w:t>
      </w:r>
      <w:r w:rsidRPr="00282704">
        <w:rPr>
          <w:rFonts w:ascii="Garamond" w:hAnsi="Garamond"/>
          <w:bCs/>
          <w:sz w:val="24"/>
          <w:szCs w:val="24"/>
        </w:rPr>
        <w:tab/>
        <w:t xml:space="preserve">Impact Fee Deferment </w:t>
      </w:r>
      <w:r w:rsidRPr="00282704">
        <w:rPr>
          <w:rFonts w:ascii="Garamond" w:hAnsi="Garamond"/>
          <w:bCs/>
          <w:sz w:val="24"/>
          <w:szCs w:val="24"/>
        </w:rPr>
        <w:tab/>
      </w:r>
      <w:r w:rsidRPr="00282704">
        <w:rPr>
          <w:rFonts w:ascii="Garamond" w:hAnsi="Garamond"/>
          <w:sz w:val="24"/>
          <w:szCs w:val="24"/>
        </w:rPr>
        <w:t>_____________, 2015”</w:t>
      </w:r>
    </w:p>
    <w:p w:rsidR="00282704" w:rsidRPr="00282704" w:rsidRDefault="00282704" w:rsidP="00AF1FCB">
      <w:pPr>
        <w:tabs>
          <w:tab w:val="left" w:pos="1080"/>
        </w:tabs>
        <w:jc w:val="both"/>
        <w:rPr>
          <w:rFonts w:ascii="Garamond" w:hAnsi="Garamond"/>
          <w:sz w:val="24"/>
          <w:szCs w:val="24"/>
          <w:u w:val="single"/>
        </w:rPr>
      </w:pPr>
    </w:p>
    <w:p w:rsidR="00365B10" w:rsidRPr="00282704" w:rsidRDefault="00E44A20" w:rsidP="00AF1FCB">
      <w:pPr>
        <w:tabs>
          <w:tab w:val="left" w:pos="1080"/>
        </w:tabs>
        <w:jc w:val="both"/>
        <w:rPr>
          <w:rFonts w:ascii="Garamond" w:hAnsi="Garamond"/>
          <w:sz w:val="24"/>
          <w:szCs w:val="24"/>
        </w:rPr>
      </w:pPr>
      <w:proofErr w:type="gramStart"/>
      <w:r w:rsidRPr="00282704">
        <w:rPr>
          <w:rFonts w:ascii="Garamond" w:hAnsi="Garamond"/>
          <w:sz w:val="24"/>
          <w:szCs w:val="24"/>
          <w:u w:val="single"/>
        </w:rPr>
        <w:t xml:space="preserve">Section </w:t>
      </w:r>
      <w:r w:rsidR="00001B90">
        <w:rPr>
          <w:rFonts w:ascii="Garamond" w:hAnsi="Garamond"/>
          <w:sz w:val="24"/>
          <w:szCs w:val="24"/>
          <w:u w:val="single"/>
        </w:rPr>
        <w:t>5</w:t>
      </w:r>
      <w:r w:rsidRPr="00282704">
        <w:rPr>
          <w:rFonts w:ascii="Garamond" w:hAnsi="Garamond"/>
          <w:sz w:val="24"/>
          <w:szCs w:val="24"/>
          <w:u w:val="single"/>
        </w:rPr>
        <w:t>.</w:t>
      </w:r>
      <w:proofErr w:type="gramEnd"/>
      <w:r w:rsidRPr="00282704">
        <w:rPr>
          <w:rFonts w:ascii="Garamond" w:hAnsi="Garamond"/>
          <w:sz w:val="24"/>
          <w:szCs w:val="24"/>
        </w:rPr>
        <w:tab/>
      </w:r>
      <w:proofErr w:type="gramStart"/>
      <w:r w:rsidRPr="00282704">
        <w:rPr>
          <w:rFonts w:ascii="Garamond" w:hAnsi="Garamond"/>
          <w:sz w:val="24"/>
          <w:szCs w:val="24"/>
          <w:u w:val="single"/>
        </w:rPr>
        <w:t>Severability</w:t>
      </w:r>
      <w:r w:rsidRPr="00282704">
        <w:rPr>
          <w:rFonts w:ascii="Garamond" w:hAnsi="Garamond"/>
          <w:sz w:val="24"/>
          <w:szCs w:val="24"/>
        </w:rPr>
        <w:t>.</w:t>
      </w:r>
      <w:proofErr w:type="gramEnd"/>
      <w:r w:rsidRPr="00282704">
        <w:rPr>
          <w:rFonts w:ascii="Garamond" w:hAnsi="Garamond"/>
          <w:sz w:val="24"/>
          <w:szCs w:val="24"/>
        </w:rPr>
        <w:t xml:space="preserve">  If any section, sentence, clause or phrase of this ordinance is held to be invalid or unconstitutional by the Growth Management Hearings Board (Board) or a court of competent jurisdiction, such invalidity or unconstitutionality shall not affect the validity or constitutionality of any other section, sentence, clause or phrase of this ordinance.  Provided, however that if any section, sentence, clause or phrase of this ordinance is held to be invalid by the Board or a court of competent jurisdiction, then the section, sentence, clause or phrase in effect prior to the effective date of this ordinance shall be in full force and effect for that individual section, sentence, clause or phrase as if this ordinance had never been adopted.</w:t>
      </w:r>
    </w:p>
    <w:p w:rsidR="003E1C0B" w:rsidRPr="00282704" w:rsidRDefault="003E1C0B" w:rsidP="00AF1FCB">
      <w:pPr>
        <w:tabs>
          <w:tab w:val="left" w:pos="1080"/>
        </w:tabs>
        <w:jc w:val="both"/>
        <w:rPr>
          <w:rFonts w:ascii="Garamond" w:eastAsia="Times New Roman" w:hAnsi="Garamond" w:cs="Arial"/>
          <w:sz w:val="24"/>
          <w:szCs w:val="24"/>
        </w:rPr>
      </w:pPr>
      <w:proofErr w:type="gramStart"/>
      <w:r w:rsidRPr="00282704">
        <w:rPr>
          <w:rFonts w:ascii="Garamond" w:hAnsi="Garamond" w:cs="Arial"/>
          <w:sz w:val="24"/>
          <w:szCs w:val="24"/>
          <w:u w:val="single"/>
        </w:rPr>
        <w:t xml:space="preserve">Section </w:t>
      </w:r>
      <w:r w:rsidR="00001B90">
        <w:rPr>
          <w:rFonts w:ascii="Garamond" w:hAnsi="Garamond" w:cs="Arial"/>
          <w:sz w:val="24"/>
          <w:szCs w:val="24"/>
          <w:u w:val="single"/>
        </w:rPr>
        <w:t>6</w:t>
      </w:r>
      <w:r w:rsidRPr="00282704">
        <w:rPr>
          <w:rFonts w:ascii="Garamond" w:hAnsi="Garamond" w:cs="Arial"/>
          <w:sz w:val="24"/>
          <w:szCs w:val="24"/>
        </w:rPr>
        <w:t>.</w:t>
      </w:r>
      <w:proofErr w:type="gramEnd"/>
      <w:r w:rsidRPr="00282704">
        <w:rPr>
          <w:rFonts w:ascii="Garamond" w:hAnsi="Garamond" w:cs="Arial"/>
          <w:sz w:val="24"/>
          <w:szCs w:val="24"/>
        </w:rPr>
        <w:t xml:space="preserve">  </w:t>
      </w:r>
      <w:r w:rsidRPr="00282704">
        <w:rPr>
          <w:rFonts w:ascii="Garamond" w:hAnsi="Garamond" w:cs="Arial"/>
          <w:sz w:val="24"/>
          <w:szCs w:val="24"/>
        </w:rPr>
        <w:tab/>
      </w:r>
      <w:proofErr w:type="gramStart"/>
      <w:r w:rsidRPr="00282704">
        <w:rPr>
          <w:rFonts w:ascii="Garamond" w:eastAsia="Times New Roman" w:hAnsi="Garamond" w:cs="Arial"/>
          <w:sz w:val="24"/>
          <w:szCs w:val="24"/>
          <w:u w:val="single"/>
        </w:rPr>
        <w:t>Effective Date</w:t>
      </w:r>
      <w:r w:rsidRPr="00282704">
        <w:rPr>
          <w:rFonts w:ascii="Garamond" w:eastAsia="Times New Roman" w:hAnsi="Garamond" w:cs="Arial"/>
          <w:sz w:val="24"/>
          <w:szCs w:val="24"/>
        </w:rPr>
        <w:t>.</w:t>
      </w:r>
      <w:proofErr w:type="gramEnd"/>
      <w:r w:rsidRPr="00282704">
        <w:rPr>
          <w:rFonts w:ascii="Garamond" w:eastAsia="Times New Roman" w:hAnsi="Garamond" w:cs="Arial"/>
          <w:sz w:val="24"/>
          <w:szCs w:val="24"/>
        </w:rPr>
        <w:t xml:space="preserve"> This ordinance shall become effective five days after the date of its publication by summary.</w:t>
      </w:r>
    </w:p>
    <w:p w:rsidR="00E44A20" w:rsidRPr="00282704" w:rsidRDefault="00E44A20" w:rsidP="00E44A20">
      <w:pPr>
        <w:rPr>
          <w:rFonts w:ascii="Garamond" w:hAnsi="Garamond"/>
          <w:sz w:val="24"/>
          <w:szCs w:val="24"/>
        </w:rPr>
      </w:pPr>
    </w:p>
    <w:p w:rsidR="00E44A20" w:rsidRPr="00282704" w:rsidRDefault="00E44A20" w:rsidP="00E44A20">
      <w:pPr>
        <w:jc w:val="both"/>
        <w:rPr>
          <w:rFonts w:ascii="Garamond" w:hAnsi="Garamond"/>
          <w:sz w:val="24"/>
          <w:szCs w:val="24"/>
        </w:rPr>
      </w:pPr>
      <w:r w:rsidRPr="00282704">
        <w:rPr>
          <w:rFonts w:ascii="Garamond" w:hAnsi="Garamond"/>
          <w:sz w:val="24"/>
          <w:szCs w:val="24"/>
        </w:rPr>
        <w:tab/>
        <w:t xml:space="preserve">PASSED by the City Council and </w:t>
      </w:r>
      <w:r w:rsidR="00AF1FCB" w:rsidRPr="00282704">
        <w:rPr>
          <w:rFonts w:ascii="Garamond" w:hAnsi="Garamond"/>
          <w:sz w:val="24"/>
          <w:szCs w:val="24"/>
        </w:rPr>
        <w:t>APPROVED</w:t>
      </w:r>
      <w:r w:rsidRPr="00282704">
        <w:rPr>
          <w:rFonts w:ascii="Garamond" w:hAnsi="Garamond"/>
          <w:sz w:val="24"/>
          <w:szCs w:val="24"/>
        </w:rPr>
        <w:t xml:space="preserve"> by the Mayor this </w:t>
      </w:r>
      <w:r w:rsidRPr="00282704">
        <w:rPr>
          <w:rFonts w:ascii="Garamond" w:hAnsi="Garamond"/>
          <w:sz w:val="24"/>
          <w:szCs w:val="24"/>
          <w:u w:val="single"/>
        </w:rPr>
        <w:tab/>
      </w:r>
      <w:r w:rsidRPr="00282704">
        <w:rPr>
          <w:rFonts w:ascii="Garamond" w:hAnsi="Garamond"/>
          <w:sz w:val="24"/>
          <w:szCs w:val="24"/>
        </w:rPr>
        <w:t xml:space="preserve"> day of </w:t>
      </w:r>
      <w:r w:rsidRPr="00282704">
        <w:rPr>
          <w:rFonts w:ascii="Garamond" w:hAnsi="Garamond"/>
          <w:sz w:val="24"/>
          <w:szCs w:val="24"/>
        </w:rPr>
        <w:tab/>
      </w:r>
      <w:r w:rsidRPr="00282704">
        <w:rPr>
          <w:rFonts w:ascii="Garamond" w:hAnsi="Garamond"/>
          <w:sz w:val="24"/>
          <w:szCs w:val="24"/>
          <w:u w:val="single"/>
        </w:rPr>
        <w:tab/>
      </w:r>
      <w:r w:rsidRPr="00282704">
        <w:rPr>
          <w:rFonts w:ascii="Garamond" w:hAnsi="Garamond"/>
          <w:sz w:val="24"/>
          <w:szCs w:val="24"/>
          <w:u w:val="single"/>
        </w:rPr>
        <w:tab/>
      </w:r>
      <w:r w:rsidRPr="00282704">
        <w:rPr>
          <w:rFonts w:ascii="Garamond" w:hAnsi="Garamond"/>
          <w:sz w:val="24"/>
          <w:szCs w:val="24"/>
          <w:u w:val="single"/>
        </w:rPr>
        <w:tab/>
      </w:r>
      <w:r w:rsidRPr="00282704">
        <w:rPr>
          <w:rFonts w:ascii="Garamond" w:hAnsi="Garamond"/>
          <w:sz w:val="24"/>
          <w:szCs w:val="24"/>
        </w:rPr>
        <w:t xml:space="preserve">, </w:t>
      </w:r>
      <w:r w:rsidR="00E62389" w:rsidRPr="00282704">
        <w:rPr>
          <w:rFonts w:ascii="Garamond" w:hAnsi="Garamond"/>
          <w:sz w:val="24"/>
          <w:szCs w:val="24"/>
        </w:rPr>
        <w:t>2015</w:t>
      </w:r>
      <w:r w:rsidRPr="00282704">
        <w:rPr>
          <w:rFonts w:ascii="Garamond" w:hAnsi="Garamond"/>
          <w:sz w:val="24"/>
          <w:szCs w:val="24"/>
        </w:rPr>
        <w:t>.</w:t>
      </w:r>
    </w:p>
    <w:p w:rsidR="00E44A20" w:rsidRPr="00282704" w:rsidRDefault="00E44A20" w:rsidP="00E91588">
      <w:pPr>
        <w:spacing w:after="0" w:line="240" w:lineRule="auto"/>
        <w:jc w:val="both"/>
        <w:rPr>
          <w:rFonts w:ascii="Garamond" w:hAnsi="Garamond"/>
          <w:sz w:val="24"/>
          <w:szCs w:val="24"/>
        </w:rPr>
      </w:pPr>
      <w:r w:rsidRPr="00282704">
        <w:rPr>
          <w:rFonts w:ascii="Garamond" w:hAnsi="Garamond"/>
          <w:sz w:val="24"/>
          <w:szCs w:val="24"/>
        </w:rPr>
        <w:tab/>
      </w:r>
      <w:r w:rsidRPr="00282704">
        <w:rPr>
          <w:rFonts w:ascii="Garamond" w:hAnsi="Garamond"/>
          <w:sz w:val="24"/>
          <w:szCs w:val="24"/>
        </w:rPr>
        <w:tab/>
      </w:r>
      <w:r w:rsidRPr="00282704">
        <w:rPr>
          <w:rFonts w:ascii="Garamond" w:hAnsi="Garamond"/>
          <w:sz w:val="24"/>
          <w:szCs w:val="24"/>
        </w:rPr>
        <w:tab/>
      </w:r>
      <w:r w:rsidRPr="00282704">
        <w:rPr>
          <w:rFonts w:ascii="Garamond" w:hAnsi="Garamond"/>
          <w:sz w:val="24"/>
          <w:szCs w:val="24"/>
        </w:rPr>
        <w:tab/>
      </w:r>
      <w:r w:rsidRPr="00282704">
        <w:rPr>
          <w:rFonts w:ascii="Garamond" w:hAnsi="Garamond"/>
          <w:sz w:val="24"/>
          <w:szCs w:val="24"/>
        </w:rPr>
        <w:tab/>
      </w:r>
      <w:r w:rsidRPr="00282704">
        <w:rPr>
          <w:rFonts w:ascii="Garamond" w:hAnsi="Garamond"/>
          <w:sz w:val="24"/>
          <w:szCs w:val="24"/>
        </w:rPr>
        <w:tab/>
      </w:r>
      <w:r w:rsidRPr="00282704">
        <w:rPr>
          <w:rFonts w:ascii="Garamond" w:hAnsi="Garamond"/>
          <w:sz w:val="24"/>
          <w:szCs w:val="24"/>
        </w:rPr>
        <w:tab/>
      </w:r>
    </w:p>
    <w:p w:rsidR="00E44A20" w:rsidRPr="00282704" w:rsidRDefault="00E44A20" w:rsidP="00E91588">
      <w:pPr>
        <w:spacing w:after="0" w:line="240" w:lineRule="auto"/>
        <w:ind w:left="4320"/>
        <w:jc w:val="both"/>
        <w:rPr>
          <w:rFonts w:ascii="Garamond" w:hAnsi="Garamond"/>
          <w:sz w:val="24"/>
          <w:szCs w:val="24"/>
        </w:rPr>
      </w:pPr>
      <w:smartTag w:uri="urn:schemas-microsoft-com:office:smarttags" w:element="stockticker">
        <w:r w:rsidRPr="00282704">
          <w:rPr>
            <w:rFonts w:ascii="Garamond" w:hAnsi="Garamond"/>
            <w:sz w:val="24"/>
            <w:szCs w:val="24"/>
          </w:rPr>
          <w:t>CITY</w:t>
        </w:r>
      </w:smartTag>
      <w:r w:rsidRPr="00282704">
        <w:rPr>
          <w:rFonts w:ascii="Garamond" w:hAnsi="Garamond"/>
          <w:sz w:val="24"/>
          <w:szCs w:val="24"/>
        </w:rPr>
        <w:t xml:space="preserve"> OF MARYSVILLE</w:t>
      </w:r>
    </w:p>
    <w:p w:rsidR="00E91588" w:rsidRPr="00282704" w:rsidRDefault="00E91588" w:rsidP="00E91588">
      <w:pPr>
        <w:spacing w:after="0" w:line="240" w:lineRule="auto"/>
        <w:ind w:left="4320"/>
        <w:jc w:val="both"/>
        <w:rPr>
          <w:rFonts w:ascii="Garamond" w:hAnsi="Garamond"/>
          <w:sz w:val="24"/>
          <w:szCs w:val="24"/>
        </w:rPr>
      </w:pPr>
    </w:p>
    <w:p w:rsidR="00E44A20" w:rsidRPr="00282704" w:rsidRDefault="00E44A20" w:rsidP="00E91588">
      <w:pPr>
        <w:spacing w:after="0" w:line="240" w:lineRule="auto"/>
        <w:jc w:val="both"/>
        <w:rPr>
          <w:rFonts w:ascii="Garamond" w:hAnsi="Garamond"/>
          <w:sz w:val="24"/>
          <w:szCs w:val="24"/>
        </w:rPr>
      </w:pPr>
    </w:p>
    <w:p w:rsidR="00E44A20" w:rsidRPr="00282704" w:rsidRDefault="00E44A20" w:rsidP="00E91588">
      <w:pPr>
        <w:spacing w:after="0" w:line="240" w:lineRule="auto"/>
        <w:jc w:val="both"/>
        <w:rPr>
          <w:rFonts w:ascii="Garamond" w:hAnsi="Garamond"/>
          <w:sz w:val="24"/>
          <w:szCs w:val="24"/>
          <w:u w:val="single"/>
        </w:rPr>
      </w:pPr>
      <w:r w:rsidRPr="00282704">
        <w:rPr>
          <w:rFonts w:ascii="Garamond" w:hAnsi="Garamond"/>
          <w:sz w:val="24"/>
          <w:szCs w:val="24"/>
        </w:rPr>
        <w:tab/>
      </w:r>
      <w:r w:rsidRPr="00282704">
        <w:rPr>
          <w:rFonts w:ascii="Garamond" w:hAnsi="Garamond"/>
          <w:sz w:val="24"/>
          <w:szCs w:val="24"/>
        </w:rPr>
        <w:tab/>
      </w:r>
      <w:r w:rsidRPr="00282704">
        <w:rPr>
          <w:rFonts w:ascii="Garamond" w:hAnsi="Garamond"/>
          <w:sz w:val="24"/>
          <w:szCs w:val="24"/>
        </w:rPr>
        <w:tab/>
      </w:r>
      <w:r w:rsidRPr="00282704">
        <w:rPr>
          <w:rFonts w:ascii="Garamond" w:hAnsi="Garamond"/>
          <w:sz w:val="24"/>
          <w:szCs w:val="24"/>
        </w:rPr>
        <w:tab/>
      </w:r>
      <w:r w:rsidRPr="00282704">
        <w:rPr>
          <w:rFonts w:ascii="Garamond" w:hAnsi="Garamond"/>
          <w:sz w:val="24"/>
          <w:szCs w:val="24"/>
        </w:rPr>
        <w:tab/>
      </w:r>
      <w:r w:rsidRPr="00282704">
        <w:rPr>
          <w:rFonts w:ascii="Garamond" w:hAnsi="Garamond"/>
          <w:sz w:val="24"/>
          <w:szCs w:val="24"/>
        </w:rPr>
        <w:tab/>
        <w:t xml:space="preserve">By </w:t>
      </w:r>
      <w:r w:rsidRPr="00282704">
        <w:rPr>
          <w:rFonts w:ascii="Garamond" w:hAnsi="Garamond"/>
          <w:sz w:val="24"/>
          <w:szCs w:val="24"/>
          <w:u w:val="single"/>
        </w:rPr>
        <w:tab/>
      </w:r>
      <w:r w:rsidRPr="00282704">
        <w:rPr>
          <w:rFonts w:ascii="Garamond" w:hAnsi="Garamond"/>
          <w:sz w:val="24"/>
          <w:szCs w:val="24"/>
          <w:u w:val="single"/>
        </w:rPr>
        <w:tab/>
      </w:r>
      <w:r w:rsidRPr="00282704">
        <w:rPr>
          <w:rFonts w:ascii="Garamond" w:hAnsi="Garamond"/>
          <w:sz w:val="24"/>
          <w:szCs w:val="24"/>
          <w:u w:val="single"/>
        </w:rPr>
        <w:tab/>
      </w:r>
      <w:r w:rsidRPr="00282704">
        <w:rPr>
          <w:rFonts w:ascii="Garamond" w:hAnsi="Garamond"/>
          <w:sz w:val="24"/>
          <w:szCs w:val="24"/>
          <w:u w:val="single"/>
        </w:rPr>
        <w:tab/>
      </w:r>
      <w:r w:rsidRPr="00282704">
        <w:rPr>
          <w:rFonts w:ascii="Garamond" w:hAnsi="Garamond"/>
          <w:sz w:val="24"/>
          <w:szCs w:val="24"/>
          <w:u w:val="single"/>
        </w:rPr>
        <w:tab/>
      </w:r>
    </w:p>
    <w:p w:rsidR="00E44A20" w:rsidRPr="00282704" w:rsidRDefault="00E91588" w:rsidP="00E91588">
      <w:pPr>
        <w:spacing w:after="0" w:line="240" w:lineRule="auto"/>
        <w:ind w:left="4320"/>
        <w:jc w:val="both"/>
        <w:rPr>
          <w:rFonts w:ascii="Garamond" w:hAnsi="Garamond"/>
          <w:sz w:val="24"/>
          <w:szCs w:val="24"/>
          <w:u w:val="single"/>
        </w:rPr>
      </w:pPr>
      <w:r w:rsidRPr="00282704">
        <w:rPr>
          <w:rFonts w:ascii="Garamond" w:hAnsi="Garamond"/>
          <w:sz w:val="24"/>
          <w:szCs w:val="24"/>
        </w:rPr>
        <w:t xml:space="preserve">     </w:t>
      </w:r>
      <w:r w:rsidR="006F5199" w:rsidRPr="00282704">
        <w:rPr>
          <w:rFonts w:ascii="Garamond" w:hAnsi="Garamond"/>
          <w:sz w:val="24"/>
          <w:szCs w:val="24"/>
        </w:rPr>
        <w:t>JON NEHRING</w:t>
      </w:r>
      <w:r w:rsidR="00E44A20" w:rsidRPr="00282704">
        <w:rPr>
          <w:rFonts w:ascii="Garamond" w:hAnsi="Garamond"/>
          <w:sz w:val="24"/>
          <w:szCs w:val="24"/>
        </w:rPr>
        <w:t>, MAYOR</w:t>
      </w:r>
    </w:p>
    <w:p w:rsidR="00E44A20" w:rsidRPr="00282704" w:rsidRDefault="00E44A20" w:rsidP="00E91588">
      <w:pPr>
        <w:spacing w:after="0" w:line="240" w:lineRule="auto"/>
        <w:jc w:val="both"/>
        <w:rPr>
          <w:rFonts w:ascii="Garamond" w:hAnsi="Garamond"/>
          <w:sz w:val="24"/>
          <w:szCs w:val="24"/>
        </w:rPr>
      </w:pPr>
    </w:p>
    <w:p w:rsidR="00E44A20" w:rsidRPr="00282704" w:rsidRDefault="00E44A20" w:rsidP="00E91588">
      <w:pPr>
        <w:spacing w:after="0" w:line="240" w:lineRule="auto"/>
        <w:jc w:val="both"/>
        <w:rPr>
          <w:rFonts w:ascii="Garamond" w:hAnsi="Garamond"/>
          <w:sz w:val="24"/>
          <w:szCs w:val="24"/>
        </w:rPr>
      </w:pPr>
      <w:r w:rsidRPr="00282704">
        <w:rPr>
          <w:rFonts w:ascii="Garamond" w:hAnsi="Garamond"/>
          <w:sz w:val="24"/>
          <w:szCs w:val="24"/>
        </w:rPr>
        <w:t>ATTEST:</w:t>
      </w:r>
    </w:p>
    <w:p w:rsidR="00E91588" w:rsidRPr="00282704" w:rsidRDefault="00E91588" w:rsidP="00E91588">
      <w:pPr>
        <w:spacing w:after="0" w:line="240" w:lineRule="auto"/>
        <w:jc w:val="both"/>
        <w:rPr>
          <w:rFonts w:ascii="Garamond" w:hAnsi="Garamond"/>
          <w:sz w:val="24"/>
          <w:szCs w:val="24"/>
        </w:rPr>
      </w:pPr>
    </w:p>
    <w:p w:rsidR="00E44A20" w:rsidRPr="00282704" w:rsidRDefault="00E44A20" w:rsidP="00E91588">
      <w:pPr>
        <w:spacing w:after="0" w:line="240" w:lineRule="auto"/>
        <w:jc w:val="both"/>
        <w:rPr>
          <w:rFonts w:ascii="Garamond" w:hAnsi="Garamond"/>
          <w:sz w:val="24"/>
          <w:szCs w:val="24"/>
        </w:rPr>
      </w:pPr>
    </w:p>
    <w:p w:rsidR="00E44A20" w:rsidRPr="00282704" w:rsidRDefault="00E44A20" w:rsidP="00E91588">
      <w:pPr>
        <w:spacing w:after="0" w:line="240" w:lineRule="auto"/>
        <w:jc w:val="both"/>
        <w:rPr>
          <w:rFonts w:ascii="Garamond" w:hAnsi="Garamond"/>
          <w:sz w:val="24"/>
          <w:szCs w:val="24"/>
        </w:rPr>
      </w:pPr>
      <w:r w:rsidRPr="00282704">
        <w:rPr>
          <w:rFonts w:ascii="Garamond" w:hAnsi="Garamond"/>
          <w:sz w:val="24"/>
          <w:szCs w:val="24"/>
        </w:rPr>
        <w:t xml:space="preserve">By  </w:t>
      </w:r>
      <w:r w:rsidRPr="00282704">
        <w:rPr>
          <w:rFonts w:ascii="Garamond" w:hAnsi="Garamond"/>
          <w:sz w:val="24"/>
          <w:szCs w:val="24"/>
          <w:u w:val="single"/>
        </w:rPr>
        <w:tab/>
      </w:r>
      <w:r w:rsidRPr="00282704">
        <w:rPr>
          <w:rFonts w:ascii="Garamond" w:hAnsi="Garamond"/>
          <w:sz w:val="24"/>
          <w:szCs w:val="24"/>
          <w:u w:val="single"/>
        </w:rPr>
        <w:tab/>
      </w:r>
      <w:r w:rsidRPr="00282704">
        <w:rPr>
          <w:rFonts w:ascii="Garamond" w:hAnsi="Garamond"/>
          <w:sz w:val="24"/>
          <w:szCs w:val="24"/>
          <w:u w:val="single"/>
        </w:rPr>
        <w:tab/>
      </w:r>
      <w:r w:rsidRPr="00282704">
        <w:rPr>
          <w:rFonts w:ascii="Garamond" w:hAnsi="Garamond"/>
          <w:sz w:val="24"/>
          <w:szCs w:val="24"/>
          <w:u w:val="single"/>
        </w:rPr>
        <w:tab/>
      </w:r>
      <w:r w:rsidRPr="00282704">
        <w:rPr>
          <w:rFonts w:ascii="Garamond" w:hAnsi="Garamond"/>
          <w:sz w:val="24"/>
          <w:szCs w:val="24"/>
          <w:u w:val="single"/>
        </w:rPr>
        <w:tab/>
      </w:r>
      <w:r w:rsidRPr="00282704">
        <w:rPr>
          <w:rFonts w:ascii="Garamond" w:hAnsi="Garamond"/>
          <w:sz w:val="24"/>
          <w:szCs w:val="24"/>
          <w:u w:val="single"/>
        </w:rPr>
        <w:tab/>
      </w:r>
    </w:p>
    <w:p w:rsidR="00E44A20" w:rsidRPr="00282704" w:rsidRDefault="00E91588" w:rsidP="00E91588">
      <w:pPr>
        <w:spacing w:after="0" w:line="240" w:lineRule="auto"/>
        <w:jc w:val="both"/>
        <w:rPr>
          <w:rFonts w:ascii="Garamond" w:hAnsi="Garamond"/>
          <w:sz w:val="24"/>
          <w:szCs w:val="24"/>
        </w:rPr>
      </w:pPr>
      <w:r w:rsidRPr="00282704">
        <w:rPr>
          <w:rFonts w:ascii="Garamond" w:hAnsi="Garamond"/>
          <w:sz w:val="24"/>
          <w:szCs w:val="24"/>
        </w:rPr>
        <w:t xml:space="preserve">      </w:t>
      </w:r>
      <w:r w:rsidR="006F5199" w:rsidRPr="00282704">
        <w:rPr>
          <w:rFonts w:ascii="Garamond" w:hAnsi="Garamond"/>
          <w:sz w:val="24"/>
          <w:szCs w:val="24"/>
        </w:rPr>
        <w:t>SANDY LANGDON</w:t>
      </w:r>
      <w:r w:rsidR="00E44A20" w:rsidRPr="00282704">
        <w:rPr>
          <w:rFonts w:ascii="Garamond" w:hAnsi="Garamond"/>
          <w:sz w:val="24"/>
          <w:szCs w:val="24"/>
        </w:rPr>
        <w:t xml:space="preserve">, </w:t>
      </w:r>
      <w:smartTag w:uri="urn:schemas-microsoft-com:office:smarttags" w:element="stockticker">
        <w:r w:rsidR="00E44A20" w:rsidRPr="00282704">
          <w:rPr>
            <w:rFonts w:ascii="Garamond" w:hAnsi="Garamond"/>
            <w:sz w:val="24"/>
            <w:szCs w:val="24"/>
          </w:rPr>
          <w:t>CITY</w:t>
        </w:r>
      </w:smartTag>
      <w:r w:rsidR="00E44A20" w:rsidRPr="00282704">
        <w:rPr>
          <w:rFonts w:ascii="Garamond" w:hAnsi="Garamond"/>
          <w:sz w:val="24"/>
          <w:szCs w:val="24"/>
        </w:rPr>
        <w:t xml:space="preserve"> CLERK</w:t>
      </w:r>
    </w:p>
    <w:p w:rsidR="00E91588" w:rsidRPr="00282704" w:rsidRDefault="00E91588" w:rsidP="00E91588">
      <w:pPr>
        <w:spacing w:after="0" w:line="240" w:lineRule="auto"/>
        <w:jc w:val="both"/>
        <w:rPr>
          <w:rFonts w:ascii="Garamond" w:hAnsi="Garamond"/>
          <w:sz w:val="24"/>
          <w:szCs w:val="24"/>
        </w:rPr>
      </w:pPr>
    </w:p>
    <w:p w:rsidR="00E44A20" w:rsidRPr="00282704" w:rsidRDefault="00E44A20" w:rsidP="00E91588">
      <w:pPr>
        <w:spacing w:after="0" w:line="240" w:lineRule="auto"/>
        <w:jc w:val="both"/>
        <w:rPr>
          <w:rFonts w:ascii="Garamond" w:hAnsi="Garamond"/>
          <w:sz w:val="24"/>
          <w:szCs w:val="24"/>
        </w:rPr>
      </w:pPr>
      <w:r w:rsidRPr="00282704">
        <w:rPr>
          <w:rFonts w:ascii="Garamond" w:hAnsi="Garamond"/>
          <w:sz w:val="24"/>
          <w:szCs w:val="24"/>
        </w:rPr>
        <w:t>Approved as to form:</w:t>
      </w:r>
    </w:p>
    <w:p w:rsidR="00E91588" w:rsidRPr="00282704" w:rsidRDefault="00E91588" w:rsidP="00E91588">
      <w:pPr>
        <w:spacing w:after="0" w:line="240" w:lineRule="auto"/>
        <w:jc w:val="both"/>
        <w:rPr>
          <w:rFonts w:ascii="Garamond" w:hAnsi="Garamond"/>
          <w:sz w:val="24"/>
          <w:szCs w:val="24"/>
        </w:rPr>
      </w:pPr>
    </w:p>
    <w:p w:rsidR="00E44A20" w:rsidRPr="00282704" w:rsidRDefault="00E44A20" w:rsidP="00E91588">
      <w:pPr>
        <w:spacing w:after="0" w:line="240" w:lineRule="auto"/>
        <w:jc w:val="both"/>
        <w:rPr>
          <w:rFonts w:ascii="Garamond" w:hAnsi="Garamond"/>
          <w:sz w:val="24"/>
          <w:szCs w:val="24"/>
        </w:rPr>
      </w:pPr>
    </w:p>
    <w:p w:rsidR="00E44A20" w:rsidRPr="00282704" w:rsidRDefault="00E44A20" w:rsidP="00E91588">
      <w:pPr>
        <w:spacing w:after="0" w:line="240" w:lineRule="auto"/>
        <w:jc w:val="both"/>
        <w:rPr>
          <w:rFonts w:ascii="Garamond" w:hAnsi="Garamond"/>
          <w:sz w:val="24"/>
          <w:szCs w:val="24"/>
        </w:rPr>
      </w:pPr>
      <w:r w:rsidRPr="00282704">
        <w:rPr>
          <w:rFonts w:ascii="Garamond" w:hAnsi="Garamond"/>
          <w:sz w:val="24"/>
          <w:szCs w:val="24"/>
        </w:rPr>
        <w:t xml:space="preserve">By  </w:t>
      </w:r>
      <w:r w:rsidRPr="00282704">
        <w:rPr>
          <w:rFonts w:ascii="Garamond" w:hAnsi="Garamond"/>
          <w:sz w:val="24"/>
          <w:szCs w:val="24"/>
          <w:u w:val="single"/>
        </w:rPr>
        <w:tab/>
      </w:r>
      <w:r w:rsidRPr="00282704">
        <w:rPr>
          <w:rFonts w:ascii="Garamond" w:hAnsi="Garamond"/>
          <w:sz w:val="24"/>
          <w:szCs w:val="24"/>
          <w:u w:val="single"/>
        </w:rPr>
        <w:tab/>
      </w:r>
      <w:r w:rsidRPr="00282704">
        <w:rPr>
          <w:rFonts w:ascii="Garamond" w:hAnsi="Garamond"/>
          <w:sz w:val="24"/>
          <w:szCs w:val="24"/>
          <w:u w:val="single"/>
        </w:rPr>
        <w:tab/>
      </w:r>
      <w:r w:rsidRPr="00282704">
        <w:rPr>
          <w:rFonts w:ascii="Garamond" w:hAnsi="Garamond"/>
          <w:sz w:val="24"/>
          <w:szCs w:val="24"/>
          <w:u w:val="single"/>
        </w:rPr>
        <w:tab/>
      </w:r>
      <w:r w:rsidRPr="00282704">
        <w:rPr>
          <w:rFonts w:ascii="Garamond" w:hAnsi="Garamond"/>
          <w:sz w:val="24"/>
          <w:szCs w:val="24"/>
          <w:u w:val="single"/>
        </w:rPr>
        <w:tab/>
      </w:r>
      <w:r w:rsidRPr="00282704">
        <w:rPr>
          <w:rFonts w:ascii="Garamond" w:hAnsi="Garamond"/>
          <w:sz w:val="24"/>
          <w:szCs w:val="24"/>
          <w:u w:val="single"/>
        </w:rPr>
        <w:tab/>
      </w:r>
    </w:p>
    <w:p w:rsidR="00E44A20" w:rsidRPr="00282704" w:rsidRDefault="00E91588" w:rsidP="00E91588">
      <w:pPr>
        <w:spacing w:after="0" w:line="240" w:lineRule="auto"/>
        <w:jc w:val="both"/>
        <w:rPr>
          <w:rFonts w:ascii="Garamond" w:hAnsi="Garamond"/>
          <w:sz w:val="24"/>
          <w:szCs w:val="24"/>
        </w:rPr>
      </w:pPr>
      <w:r w:rsidRPr="00282704">
        <w:rPr>
          <w:rFonts w:ascii="Garamond" w:hAnsi="Garamond"/>
          <w:sz w:val="24"/>
          <w:szCs w:val="24"/>
        </w:rPr>
        <w:t xml:space="preserve">      </w:t>
      </w:r>
      <w:r w:rsidR="00E62389" w:rsidRPr="00282704">
        <w:rPr>
          <w:rFonts w:ascii="Garamond" w:hAnsi="Garamond"/>
          <w:sz w:val="24"/>
          <w:szCs w:val="24"/>
        </w:rPr>
        <w:t>JON WALKER</w:t>
      </w:r>
      <w:r w:rsidR="00E44A20" w:rsidRPr="00282704">
        <w:rPr>
          <w:rFonts w:ascii="Garamond" w:hAnsi="Garamond"/>
          <w:sz w:val="24"/>
          <w:szCs w:val="24"/>
        </w:rPr>
        <w:t xml:space="preserve">, </w:t>
      </w:r>
      <w:smartTag w:uri="urn:schemas-microsoft-com:office:smarttags" w:element="stockticker">
        <w:r w:rsidR="00E44A20" w:rsidRPr="00282704">
          <w:rPr>
            <w:rFonts w:ascii="Garamond" w:hAnsi="Garamond"/>
            <w:sz w:val="24"/>
            <w:szCs w:val="24"/>
          </w:rPr>
          <w:t>CITY</w:t>
        </w:r>
      </w:smartTag>
      <w:r w:rsidR="00E44A20" w:rsidRPr="00282704">
        <w:rPr>
          <w:rFonts w:ascii="Garamond" w:hAnsi="Garamond"/>
          <w:sz w:val="24"/>
          <w:szCs w:val="24"/>
        </w:rPr>
        <w:t xml:space="preserve"> ATTORNEY</w:t>
      </w:r>
    </w:p>
    <w:p w:rsidR="00E44A20" w:rsidRPr="00282704" w:rsidRDefault="00E44A20" w:rsidP="00E91588">
      <w:pPr>
        <w:spacing w:after="0" w:line="240" w:lineRule="auto"/>
        <w:jc w:val="both"/>
        <w:rPr>
          <w:rFonts w:ascii="Garamond" w:hAnsi="Garamond"/>
          <w:sz w:val="24"/>
          <w:szCs w:val="24"/>
        </w:rPr>
      </w:pPr>
    </w:p>
    <w:p w:rsidR="00E44A20" w:rsidRPr="00282704" w:rsidRDefault="00E44A20" w:rsidP="00E91588">
      <w:pPr>
        <w:spacing w:after="0" w:line="240" w:lineRule="auto"/>
        <w:jc w:val="both"/>
        <w:rPr>
          <w:rFonts w:ascii="Garamond" w:hAnsi="Garamond"/>
          <w:sz w:val="24"/>
          <w:szCs w:val="24"/>
        </w:rPr>
      </w:pPr>
    </w:p>
    <w:p w:rsidR="00E44A20" w:rsidRPr="00282704" w:rsidRDefault="00E44A20" w:rsidP="00E91588">
      <w:pPr>
        <w:spacing w:after="0" w:line="240" w:lineRule="auto"/>
        <w:jc w:val="both"/>
        <w:rPr>
          <w:rFonts w:ascii="Garamond" w:hAnsi="Garamond"/>
          <w:sz w:val="24"/>
          <w:szCs w:val="24"/>
          <w:u w:val="single"/>
        </w:rPr>
      </w:pPr>
      <w:r w:rsidRPr="00282704">
        <w:rPr>
          <w:rFonts w:ascii="Garamond" w:hAnsi="Garamond"/>
          <w:sz w:val="24"/>
          <w:szCs w:val="24"/>
        </w:rPr>
        <w:t xml:space="preserve">Date of Publication:  </w:t>
      </w:r>
      <w:r w:rsidRPr="00282704">
        <w:rPr>
          <w:rFonts w:ascii="Garamond" w:hAnsi="Garamond"/>
          <w:sz w:val="24"/>
          <w:szCs w:val="24"/>
          <w:u w:val="single"/>
        </w:rPr>
        <w:tab/>
      </w:r>
      <w:r w:rsidRPr="00282704">
        <w:rPr>
          <w:rFonts w:ascii="Garamond" w:hAnsi="Garamond"/>
          <w:sz w:val="24"/>
          <w:szCs w:val="24"/>
          <w:u w:val="single"/>
        </w:rPr>
        <w:tab/>
      </w:r>
      <w:r w:rsidRPr="00282704">
        <w:rPr>
          <w:rFonts w:ascii="Garamond" w:hAnsi="Garamond"/>
          <w:sz w:val="24"/>
          <w:szCs w:val="24"/>
          <w:u w:val="single"/>
        </w:rPr>
        <w:tab/>
      </w:r>
      <w:r w:rsidRPr="00282704">
        <w:rPr>
          <w:rFonts w:ascii="Garamond" w:hAnsi="Garamond"/>
          <w:sz w:val="24"/>
          <w:szCs w:val="24"/>
          <w:u w:val="single"/>
        </w:rPr>
        <w:tab/>
      </w:r>
    </w:p>
    <w:p w:rsidR="00E44A20" w:rsidRPr="00282704" w:rsidRDefault="00E44A20" w:rsidP="00E91588">
      <w:pPr>
        <w:spacing w:after="0" w:line="240" w:lineRule="auto"/>
        <w:jc w:val="both"/>
        <w:rPr>
          <w:rFonts w:ascii="Garamond" w:hAnsi="Garamond"/>
          <w:sz w:val="24"/>
          <w:szCs w:val="24"/>
          <w:u w:val="single"/>
        </w:rPr>
      </w:pPr>
    </w:p>
    <w:p w:rsidR="00E44A20" w:rsidRPr="00282704" w:rsidRDefault="00E44A20" w:rsidP="00E91588">
      <w:pPr>
        <w:spacing w:after="0" w:line="240" w:lineRule="auto"/>
        <w:jc w:val="both"/>
        <w:rPr>
          <w:rFonts w:ascii="Garamond" w:hAnsi="Garamond"/>
          <w:sz w:val="24"/>
          <w:szCs w:val="24"/>
          <w:u w:val="single"/>
        </w:rPr>
      </w:pPr>
      <w:r w:rsidRPr="00282704">
        <w:rPr>
          <w:rFonts w:ascii="Garamond" w:hAnsi="Garamond"/>
          <w:sz w:val="24"/>
          <w:szCs w:val="24"/>
        </w:rPr>
        <w:t xml:space="preserve">Effective Date (5 days after publication):   </w:t>
      </w:r>
      <w:r w:rsidRPr="00282704">
        <w:rPr>
          <w:rFonts w:ascii="Garamond" w:hAnsi="Garamond"/>
          <w:sz w:val="24"/>
          <w:szCs w:val="24"/>
          <w:u w:val="single"/>
        </w:rPr>
        <w:tab/>
      </w:r>
      <w:r w:rsidRPr="00282704">
        <w:rPr>
          <w:rFonts w:ascii="Garamond" w:hAnsi="Garamond"/>
          <w:sz w:val="24"/>
          <w:szCs w:val="24"/>
          <w:u w:val="single"/>
        </w:rPr>
        <w:tab/>
      </w:r>
      <w:r w:rsidRPr="00282704">
        <w:rPr>
          <w:rFonts w:ascii="Garamond" w:hAnsi="Garamond"/>
          <w:sz w:val="24"/>
          <w:szCs w:val="24"/>
          <w:u w:val="single"/>
        </w:rPr>
        <w:tab/>
      </w:r>
      <w:r w:rsidRPr="00282704">
        <w:rPr>
          <w:rFonts w:ascii="Garamond" w:hAnsi="Garamond"/>
          <w:sz w:val="24"/>
          <w:szCs w:val="24"/>
          <w:u w:val="single"/>
        </w:rPr>
        <w:tab/>
      </w:r>
    </w:p>
    <w:p w:rsidR="00E44A20" w:rsidRPr="00282704" w:rsidRDefault="00E44A20" w:rsidP="00E91588">
      <w:pPr>
        <w:spacing w:after="0" w:line="240" w:lineRule="auto"/>
        <w:rPr>
          <w:rFonts w:ascii="Garamond" w:hAnsi="Garamond"/>
          <w:sz w:val="24"/>
          <w:szCs w:val="24"/>
        </w:rPr>
      </w:pPr>
    </w:p>
    <w:p w:rsidR="00E44A20" w:rsidRPr="00282704" w:rsidRDefault="00E44A20" w:rsidP="00E91588">
      <w:pPr>
        <w:spacing w:after="0" w:line="240" w:lineRule="auto"/>
      </w:pPr>
    </w:p>
    <w:sectPr w:rsidR="00E44A20" w:rsidRPr="00282704" w:rsidSect="00B17C63">
      <w:foot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1FEA" w:rsidRDefault="00F11FEA" w:rsidP="00E91588">
      <w:pPr>
        <w:spacing w:after="0" w:line="240" w:lineRule="auto"/>
      </w:pPr>
      <w:r>
        <w:separator/>
      </w:r>
    </w:p>
  </w:endnote>
  <w:endnote w:type="continuationSeparator" w:id="0">
    <w:p w:rsidR="00F11FEA" w:rsidRDefault="00F11FEA" w:rsidP="00E9158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592E" w:rsidRDefault="00B1592E" w:rsidP="00E91588">
    <w:pPr>
      <w:pStyle w:val="Footer"/>
      <w:spacing w:after="0" w:line="240" w:lineRule="auto"/>
      <w:jc w:val="center"/>
      <w:rPr>
        <w:rFonts w:ascii="Times New Roman" w:hAnsi="Times New Roman"/>
        <w:sz w:val="24"/>
        <w:szCs w:val="24"/>
      </w:rPr>
    </w:pPr>
  </w:p>
  <w:p w:rsidR="00B1592E" w:rsidRDefault="00C74C67" w:rsidP="00E91588">
    <w:pPr>
      <w:pStyle w:val="Footer"/>
      <w:spacing w:after="0" w:line="240" w:lineRule="auto"/>
      <w:jc w:val="center"/>
      <w:rPr>
        <w:rFonts w:ascii="Times New Roman" w:hAnsi="Times New Roman"/>
        <w:sz w:val="24"/>
        <w:szCs w:val="24"/>
      </w:rPr>
    </w:pPr>
    <w:r w:rsidRPr="00E91588">
      <w:rPr>
        <w:rFonts w:ascii="Times New Roman" w:hAnsi="Times New Roman"/>
        <w:sz w:val="24"/>
        <w:szCs w:val="24"/>
      </w:rPr>
      <w:fldChar w:fldCharType="begin"/>
    </w:r>
    <w:r w:rsidR="00B1592E" w:rsidRPr="00E91588">
      <w:rPr>
        <w:rFonts w:ascii="Times New Roman" w:hAnsi="Times New Roman"/>
        <w:sz w:val="24"/>
        <w:szCs w:val="24"/>
      </w:rPr>
      <w:instrText xml:space="preserve"> PAGE   \* MERGEFORMAT </w:instrText>
    </w:r>
    <w:r w:rsidRPr="00E91588">
      <w:rPr>
        <w:rFonts w:ascii="Times New Roman" w:hAnsi="Times New Roman"/>
        <w:sz w:val="24"/>
        <w:szCs w:val="24"/>
      </w:rPr>
      <w:fldChar w:fldCharType="separate"/>
    </w:r>
    <w:r w:rsidR="009246D1">
      <w:rPr>
        <w:rFonts w:ascii="Times New Roman" w:hAnsi="Times New Roman"/>
        <w:noProof/>
        <w:sz w:val="24"/>
        <w:szCs w:val="24"/>
      </w:rPr>
      <w:t>1</w:t>
    </w:r>
    <w:r w:rsidRPr="00E91588">
      <w:rPr>
        <w:rFonts w:ascii="Times New Roman" w:hAnsi="Times New Roman"/>
        <w:sz w:val="24"/>
        <w:szCs w:val="24"/>
      </w:rPr>
      <w:fldChar w:fldCharType="end"/>
    </w:r>
  </w:p>
  <w:p w:rsidR="00216E1F" w:rsidRDefault="008129AE">
    <w:pPr>
      <w:pStyle w:val="Footer"/>
      <w:spacing w:after="0" w:line="240" w:lineRule="auto"/>
      <w:rPr>
        <w:rFonts w:ascii="Times New Roman" w:hAnsi="Times New Roman"/>
        <w:sz w:val="18"/>
        <w:szCs w:val="18"/>
      </w:rPr>
    </w:pPr>
    <w:r w:rsidRPr="008129AE">
      <w:rPr>
        <w:rFonts w:ascii="Times New Roman" w:hAnsi="Times New Roman"/>
        <w:sz w:val="18"/>
        <w:szCs w:val="18"/>
      </w:rPr>
      <w:t>Ord.defer.impactfee2015.GH_</w:t>
    </w:r>
    <w:r w:rsidR="002C412F">
      <w:rPr>
        <w:rFonts w:ascii="Times New Roman" w:hAnsi="Times New Roman"/>
        <w:sz w:val="18"/>
        <w:szCs w:val="18"/>
      </w:rPr>
      <w:t>2</w:t>
    </w:r>
    <w:r w:rsidRPr="008129AE">
      <w:rPr>
        <w:rFonts w:ascii="Times New Roman" w:hAnsi="Times New Roman"/>
        <w:sz w:val="18"/>
        <w:szCs w:val="18"/>
      </w:rPr>
      <w:t>.docx</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1FEA" w:rsidRDefault="00F11FEA" w:rsidP="00E91588">
      <w:pPr>
        <w:spacing w:after="0" w:line="240" w:lineRule="auto"/>
      </w:pPr>
      <w:r>
        <w:separator/>
      </w:r>
    </w:p>
  </w:footnote>
  <w:footnote w:type="continuationSeparator" w:id="0">
    <w:p w:rsidR="00F11FEA" w:rsidRDefault="00F11FEA" w:rsidP="00E9158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87FED"/>
    <w:multiLevelType w:val="hybridMultilevel"/>
    <w:tmpl w:val="F3943132"/>
    <w:lvl w:ilvl="0" w:tplc="A16402AC">
      <w:start w:val="4"/>
      <w:numFmt w:val="lowerLetter"/>
      <w:lvlText w:val="(%1)"/>
      <w:lvlJc w:val="left"/>
      <w:pPr>
        <w:ind w:left="12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481405"/>
    <w:multiLevelType w:val="hybridMultilevel"/>
    <w:tmpl w:val="8C58756C"/>
    <w:lvl w:ilvl="0" w:tplc="43E29376">
      <w:start w:val="1"/>
      <w:numFmt w:val="decimal"/>
      <w:lvlText w:val="(%1)"/>
      <w:lvlJc w:val="left"/>
      <w:pPr>
        <w:ind w:left="720" w:hanging="360"/>
      </w:pPr>
      <w:rPr>
        <w:rFonts w:eastAsia="Calibri" w:hint="default"/>
      </w:rPr>
    </w:lvl>
    <w:lvl w:ilvl="1" w:tplc="04090019">
      <w:start w:val="1"/>
      <w:numFmt w:val="lowerLetter"/>
      <w:lvlText w:val="%2."/>
      <w:lvlJc w:val="left"/>
      <w:pPr>
        <w:ind w:left="1440" w:hanging="360"/>
      </w:pPr>
    </w:lvl>
    <w:lvl w:ilvl="2" w:tplc="0CA0A48C">
      <w:start w:val="1"/>
      <w:numFmt w:val="lowerRoman"/>
      <w:lvlText w:val="%3."/>
      <w:lvlJc w:val="right"/>
      <w:pPr>
        <w:ind w:left="2160" w:hanging="1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7205DFC"/>
    <w:multiLevelType w:val="hybridMultilevel"/>
    <w:tmpl w:val="4178FA98"/>
    <w:lvl w:ilvl="0" w:tplc="1324C020">
      <w:start w:val="6"/>
      <w:numFmt w:val="low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nsid w:val="1808113E"/>
    <w:multiLevelType w:val="hybridMultilevel"/>
    <w:tmpl w:val="FC14103A"/>
    <w:lvl w:ilvl="0" w:tplc="D1BE267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9674CE"/>
    <w:multiLevelType w:val="hybridMultilevel"/>
    <w:tmpl w:val="801AD55C"/>
    <w:lvl w:ilvl="0" w:tplc="C8FA990E">
      <w:start w:val="1"/>
      <w:numFmt w:val="decimal"/>
      <w:lvlText w:val="(%1)"/>
      <w:lvlJc w:val="left"/>
      <w:pPr>
        <w:ind w:left="720" w:hanging="360"/>
      </w:pPr>
      <w:rPr>
        <w:rFonts w:eastAsia="Calibri" w:hint="default"/>
        <w:b w:val="0"/>
      </w:rPr>
    </w:lvl>
    <w:lvl w:ilvl="1" w:tplc="C406B850">
      <w:start w:val="1"/>
      <w:numFmt w:val="lowerRoman"/>
      <w:lvlText w:val="(%2)"/>
      <w:lvlJc w:val="left"/>
      <w:pPr>
        <w:ind w:left="1440" w:hanging="360"/>
      </w:pPr>
      <w:rPr>
        <w:rFonts w:ascii="Garamond" w:eastAsia="Times New Roman" w:hAnsi="Garamond" w:cs="Times New Roman"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37001B"/>
    <w:multiLevelType w:val="hybridMultilevel"/>
    <w:tmpl w:val="80888590"/>
    <w:lvl w:ilvl="0" w:tplc="2E12F478">
      <w:start w:val="3"/>
      <w:numFmt w:val="lowerLetter"/>
      <w:lvlText w:val="(%1)"/>
      <w:lvlJc w:val="right"/>
      <w:pPr>
        <w:ind w:left="2160" w:hanging="180"/>
      </w:pPr>
      <w:rPr>
        <w:rFonts w:ascii="Garamond" w:eastAsia="Times New Roman" w:hAnsi="Garamond"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0E15E96"/>
    <w:multiLevelType w:val="hybridMultilevel"/>
    <w:tmpl w:val="A7226E54"/>
    <w:lvl w:ilvl="0" w:tplc="3EE2B3CC">
      <w:start w:val="1"/>
      <w:numFmt w:val="lowerRoman"/>
      <w:lvlText w:val="(%1)"/>
      <w:lvlJc w:val="left"/>
      <w:pPr>
        <w:ind w:left="720" w:hanging="360"/>
      </w:pPr>
      <w:rPr>
        <w:rFonts w:ascii="Garamond" w:eastAsia="Calibri" w:hAnsi="Garamond" w:cs="Times New Roman"/>
        <w:b w:val="0"/>
      </w:rPr>
    </w:lvl>
    <w:lvl w:ilvl="1" w:tplc="1054B750">
      <w:start w:val="1"/>
      <w:numFmt w:val="upperLetter"/>
      <w:lvlText w:val="(%2)"/>
      <w:lvlJc w:val="left"/>
      <w:pPr>
        <w:ind w:left="1440" w:hanging="360"/>
      </w:pPr>
      <w:rPr>
        <w:rFonts w:hint="default"/>
      </w:rPr>
    </w:lvl>
    <w:lvl w:ilvl="2" w:tplc="0409000F">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191569F"/>
    <w:multiLevelType w:val="hybridMultilevel"/>
    <w:tmpl w:val="297E0CB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C037B12"/>
    <w:multiLevelType w:val="hybridMultilevel"/>
    <w:tmpl w:val="6FA0DDF6"/>
    <w:lvl w:ilvl="0" w:tplc="68E47DDE">
      <w:start w:val="1"/>
      <w:numFmt w:val="lowerLetter"/>
      <w:lvlText w:val="(%1)"/>
      <w:lvlJc w:val="right"/>
      <w:pPr>
        <w:ind w:left="2070" w:hanging="180"/>
      </w:pPr>
      <w:rPr>
        <w:rFonts w:ascii="Garamond" w:eastAsia="Times New Roman" w:hAnsi="Garamond"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9">
    <w:nsid w:val="41D55985"/>
    <w:multiLevelType w:val="multilevel"/>
    <w:tmpl w:val="2A149FDA"/>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nsid w:val="461E3D95"/>
    <w:multiLevelType w:val="hybridMultilevel"/>
    <w:tmpl w:val="7786D5B8"/>
    <w:lvl w:ilvl="0" w:tplc="92A2B6CC">
      <w:start w:val="1"/>
      <w:numFmt w:val="lowerLetter"/>
      <w:lvlText w:val="(%1)"/>
      <w:lvlJc w:val="left"/>
      <w:pPr>
        <w:ind w:left="1620" w:hanging="360"/>
      </w:pPr>
      <w:rPr>
        <w:rFonts w:hint="default"/>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nsid w:val="516A291D"/>
    <w:multiLevelType w:val="hybridMultilevel"/>
    <w:tmpl w:val="13121842"/>
    <w:lvl w:ilvl="0" w:tplc="C406B850">
      <w:start w:val="1"/>
      <w:numFmt w:val="lowerRoman"/>
      <w:lvlText w:val="(%1)"/>
      <w:lvlJc w:val="left"/>
      <w:pPr>
        <w:ind w:left="1800" w:hanging="360"/>
      </w:pPr>
      <w:rPr>
        <w:rFonts w:ascii="Garamond" w:eastAsia="Times New Roman" w:hAnsi="Garamond"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56122962"/>
    <w:multiLevelType w:val="hybridMultilevel"/>
    <w:tmpl w:val="3076757E"/>
    <w:lvl w:ilvl="0" w:tplc="2CB0EB1C">
      <w:start w:val="7"/>
      <w:numFmt w:val="lowerLetter"/>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3">
    <w:nsid w:val="5E8E3C9B"/>
    <w:multiLevelType w:val="hybridMultilevel"/>
    <w:tmpl w:val="24F8BC64"/>
    <w:lvl w:ilvl="0" w:tplc="C8FA990E">
      <w:start w:val="1"/>
      <w:numFmt w:val="decimal"/>
      <w:lvlText w:val="(%1)"/>
      <w:lvlJc w:val="left"/>
      <w:pPr>
        <w:ind w:left="720" w:hanging="360"/>
      </w:pPr>
      <w:rPr>
        <w:rFonts w:eastAsia="Calibri"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E921643"/>
    <w:multiLevelType w:val="multilevel"/>
    <w:tmpl w:val="8A5C922C"/>
    <w:lvl w:ilvl="0">
      <w:start w:val="1"/>
      <w:numFmt w:val="decimal"/>
      <w:lvlText w:val="(%1)"/>
      <w:lvlJc w:val="left"/>
      <w:pPr>
        <w:ind w:left="720" w:hanging="360"/>
      </w:pPr>
      <w:rPr>
        <w:rFonts w:hint="default"/>
        <w:b w:val="0"/>
        <w:i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nsid w:val="7EFB290D"/>
    <w:multiLevelType w:val="hybridMultilevel"/>
    <w:tmpl w:val="38405EAC"/>
    <w:lvl w:ilvl="0" w:tplc="34BC6C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4"/>
  </w:num>
  <w:num w:numId="2">
    <w:abstractNumId w:val="7"/>
  </w:num>
  <w:num w:numId="3">
    <w:abstractNumId w:val="3"/>
  </w:num>
  <w:num w:numId="4">
    <w:abstractNumId w:val="9"/>
  </w:num>
  <w:num w:numId="5">
    <w:abstractNumId w:val="4"/>
    <w:lvlOverride w:ilvl="0">
      <w:lvl w:ilvl="0" w:tplc="C8FA990E">
        <w:start w:val="1"/>
        <w:numFmt w:val="lowerRoman"/>
        <w:lvlText w:val="%1."/>
        <w:lvlJc w:val="right"/>
        <w:pPr>
          <w:ind w:left="2160" w:hanging="180"/>
        </w:pPr>
        <w:rPr>
          <w:rFonts w:hint="default"/>
        </w:rPr>
      </w:lvl>
    </w:lvlOverride>
    <w:lvlOverride w:ilvl="1">
      <w:lvl w:ilvl="1" w:tplc="C406B850" w:tentative="1">
        <w:start w:val="1"/>
        <w:numFmt w:val="lowerLetter"/>
        <w:lvlText w:val="%2."/>
        <w:lvlJc w:val="left"/>
        <w:pPr>
          <w:ind w:left="1440" w:hanging="360"/>
        </w:pPr>
      </w:lvl>
    </w:lvlOverride>
    <w:lvlOverride w:ilvl="2">
      <w:lvl w:ilvl="2" w:tplc="0409001B">
        <w:start w:val="1"/>
        <w:numFmt w:val="lowerRoman"/>
        <w:lvlText w:val="%3."/>
        <w:lvlJc w:val="right"/>
        <w:pPr>
          <w:ind w:left="2160" w:hanging="180"/>
        </w:pPr>
      </w:lvl>
    </w:lvlOverride>
    <w:lvlOverride w:ilvl="3">
      <w:lvl w:ilvl="3" w:tplc="0409000F" w:tentative="1">
        <w:start w:val="1"/>
        <w:numFmt w:val="decimal"/>
        <w:lvlText w:val="%4."/>
        <w:lvlJc w:val="left"/>
        <w:pPr>
          <w:ind w:left="2880" w:hanging="360"/>
        </w:pPr>
      </w:lvl>
    </w:lvlOverride>
    <w:lvlOverride w:ilvl="4">
      <w:lvl w:ilvl="4" w:tplc="04090019" w:tentative="1">
        <w:start w:val="1"/>
        <w:numFmt w:val="lowerLetter"/>
        <w:lvlText w:val="%5."/>
        <w:lvlJc w:val="left"/>
        <w:pPr>
          <w:ind w:left="3600" w:hanging="360"/>
        </w:pPr>
      </w:lvl>
    </w:lvlOverride>
    <w:lvlOverride w:ilvl="5">
      <w:lvl w:ilvl="5" w:tplc="0409001B" w:tentative="1">
        <w:start w:val="1"/>
        <w:numFmt w:val="lowerRoman"/>
        <w:lvlText w:val="%6."/>
        <w:lvlJc w:val="right"/>
        <w:pPr>
          <w:ind w:left="4320" w:hanging="180"/>
        </w:pPr>
      </w:lvl>
    </w:lvlOverride>
    <w:lvlOverride w:ilvl="6">
      <w:lvl w:ilvl="6" w:tplc="0409000F" w:tentative="1">
        <w:start w:val="1"/>
        <w:numFmt w:val="decimal"/>
        <w:lvlText w:val="%7."/>
        <w:lvlJc w:val="left"/>
        <w:pPr>
          <w:ind w:left="5040" w:hanging="360"/>
        </w:pPr>
      </w:lvl>
    </w:lvlOverride>
    <w:lvlOverride w:ilvl="7">
      <w:lvl w:ilvl="7" w:tplc="04090019" w:tentative="1">
        <w:start w:val="1"/>
        <w:numFmt w:val="lowerLetter"/>
        <w:lvlText w:val="%8."/>
        <w:lvlJc w:val="left"/>
        <w:pPr>
          <w:ind w:left="5760" w:hanging="360"/>
        </w:pPr>
      </w:lvl>
    </w:lvlOverride>
    <w:lvlOverride w:ilvl="8">
      <w:lvl w:ilvl="8" w:tplc="0409001B" w:tentative="1">
        <w:start w:val="1"/>
        <w:numFmt w:val="lowerRoman"/>
        <w:lvlText w:val="%9."/>
        <w:lvlJc w:val="right"/>
        <w:pPr>
          <w:ind w:left="6480" w:hanging="180"/>
        </w:pPr>
      </w:lvl>
    </w:lvlOverride>
  </w:num>
  <w:num w:numId="6">
    <w:abstractNumId w:val="1"/>
  </w:num>
  <w:num w:numId="7">
    <w:abstractNumId w:val="14"/>
  </w:num>
  <w:num w:numId="8">
    <w:abstractNumId w:val="6"/>
  </w:num>
  <w:num w:numId="9">
    <w:abstractNumId w:val="13"/>
  </w:num>
  <w:num w:numId="10">
    <w:abstractNumId w:val="15"/>
  </w:num>
  <w:num w:numId="11">
    <w:abstractNumId w:val="10"/>
  </w:num>
  <w:num w:numId="12">
    <w:abstractNumId w:val="12"/>
  </w:num>
  <w:num w:numId="13">
    <w:abstractNumId w:val="2"/>
  </w:num>
  <w:num w:numId="14">
    <w:abstractNumId w:val="0"/>
  </w:num>
  <w:num w:numId="15">
    <w:abstractNumId w:val="8"/>
  </w:num>
  <w:num w:numId="16">
    <w:abstractNumId w:val="5"/>
  </w:num>
  <w:num w:numId="17">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4"/>
  <w:proofState w:spelling="clean" w:grammar="clean"/>
  <w:defaultTabStop w:val="720"/>
  <w:characterSpacingControl w:val="doNotCompress"/>
  <w:footnotePr>
    <w:footnote w:id="-1"/>
    <w:footnote w:id="0"/>
  </w:footnotePr>
  <w:endnotePr>
    <w:endnote w:id="-1"/>
    <w:endnote w:id="0"/>
  </w:endnotePr>
  <w:compat/>
  <w:rsids>
    <w:rsidRoot w:val="00B85B72"/>
    <w:rsid w:val="00001B90"/>
    <w:rsid w:val="0006749F"/>
    <w:rsid w:val="00070E0F"/>
    <w:rsid w:val="00092DAD"/>
    <w:rsid w:val="00096A06"/>
    <w:rsid w:val="000B78F6"/>
    <w:rsid w:val="000C0048"/>
    <w:rsid w:val="000D05A1"/>
    <w:rsid w:val="000E6796"/>
    <w:rsid w:val="00141E38"/>
    <w:rsid w:val="001431CE"/>
    <w:rsid w:val="00156758"/>
    <w:rsid w:val="00157F0E"/>
    <w:rsid w:val="00160821"/>
    <w:rsid w:val="001A4007"/>
    <w:rsid w:val="001A5FEA"/>
    <w:rsid w:val="001B1C28"/>
    <w:rsid w:val="00202573"/>
    <w:rsid w:val="00210EF5"/>
    <w:rsid w:val="00216E1F"/>
    <w:rsid w:val="00223078"/>
    <w:rsid w:val="002415B4"/>
    <w:rsid w:val="00245579"/>
    <w:rsid w:val="00257FD8"/>
    <w:rsid w:val="00282704"/>
    <w:rsid w:val="002C412F"/>
    <w:rsid w:val="002D5F56"/>
    <w:rsid w:val="003040E9"/>
    <w:rsid w:val="00322AEE"/>
    <w:rsid w:val="0032503A"/>
    <w:rsid w:val="0035146B"/>
    <w:rsid w:val="0035168E"/>
    <w:rsid w:val="00365B10"/>
    <w:rsid w:val="00392350"/>
    <w:rsid w:val="003A3856"/>
    <w:rsid w:val="003D42B3"/>
    <w:rsid w:val="003E1C0B"/>
    <w:rsid w:val="00415A13"/>
    <w:rsid w:val="00424241"/>
    <w:rsid w:val="00442AE5"/>
    <w:rsid w:val="00466C46"/>
    <w:rsid w:val="004A742A"/>
    <w:rsid w:val="004C6DE7"/>
    <w:rsid w:val="004E62A1"/>
    <w:rsid w:val="005321E2"/>
    <w:rsid w:val="00591078"/>
    <w:rsid w:val="005B0686"/>
    <w:rsid w:val="005B6AD6"/>
    <w:rsid w:val="005E3CDA"/>
    <w:rsid w:val="005E593B"/>
    <w:rsid w:val="0061430D"/>
    <w:rsid w:val="00616D71"/>
    <w:rsid w:val="00622D2A"/>
    <w:rsid w:val="00624AE7"/>
    <w:rsid w:val="00627F15"/>
    <w:rsid w:val="00632DA2"/>
    <w:rsid w:val="00634AC5"/>
    <w:rsid w:val="00645633"/>
    <w:rsid w:val="006946B3"/>
    <w:rsid w:val="006A4947"/>
    <w:rsid w:val="006C6331"/>
    <w:rsid w:val="006E00FD"/>
    <w:rsid w:val="006F12CF"/>
    <w:rsid w:val="006F27E7"/>
    <w:rsid w:val="006F5199"/>
    <w:rsid w:val="00745A0C"/>
    <w:rsid w:val="00767EA7"/>
    <w:rsid w:val="00771542"/>
    <w:rsid w:val="007E1F31"/>
    <w:rsid w:val="007F5108"/>
    <w:rsid w:val="008078DC"/>
    <w:rsid w:val="008129AE"/>
    <w:rsid w:val="0081571A"/>
    <w:rsid w:val="00846033"/>
    <w:rsid w:val="008603FE"/>
    <w:rsid w:val="0088204E"/>
    <w:rsid w:val="008C11C6"/>
    <w:rsid w:val="008C7EA5"/>
    <w:rsid w:val="008E4747"/>
    <w:rsid w:val="00901E54"/>
    <w:rsid w:val="00912483"/>
    <w:rsid w:val="009246D1"/>
    <w:rsid w:val="00942A0B"/>
    <w:rsid w:val="009733E6"/>
    <w:rsid w:val="0099273F"/>
    <w:rsid w:val="009946EA"/>
    <w:rsid w:val="009D3820"/>
    <w:rsid w:val="009D576C"/>
    <w:rsid w:val="00A448C5"/>
    <w:rsid w:val="00AB7DBF"/>
    <w:rsid w:val="00AC378D"/>
    <w:rsid w:val="00AE1544"/>
    <w:rsid w:val="00AF1FCB"/>
    <w:rsid w:val="00B04016"/>
    <w:rsid w:val="00B1592E"/>
    <w:rsid w:val="00B17C63"/>
    <w:rsid w:val="00B27826"/>
    <w:rsid w:val="00B31FA3"/>
    <w:rsid w:val="00B367A5"/>
    <w:rsid w:val="00B84007"/>
    <w:rsid w:val="00B85B72"/>
    <w:rsid w:val="00B96E03"/>
    <w:rsid w:val="00BA0354"/>
    <w:rsid w:val="00C27A4C"/>
    <w:rsid w:val="00C718A8"/>
    <w:rsid w:val="00C74C67"/>
    <w:rsid w:val="00C850E8"/>
    <w:rsid w:val="00CA11B9"/>
    <w:rsid w:val="00CF536F"/>
    <w:rsid w:val="00D02A87"/>
    <w:rsid w:val="00D32E06"/>
    <w:rsid w:val="00D626E1"/>
    <w:rsid w:val="00D71FA7"/>
    <w:rsid w:val="00DA5D56"/>
    <w:rsid w:val="00DC1754"/>
    <w:rsid w:val="00DD6C3C"/>
    <w:rsid w:val="00DE17BC"/>
    <w:rsid w:val="00E40956"/>
    <w:rsid w:val="00E44A20"/>
    <w:rsid w:val="00E57443"/>
    <w:rsid w:val="00E62389"/>
    <w:rsid w:val="00E91588"/>
    <w:rsid w:val="00EA3ADE"/>
    <w:rsid w:val="00EB6CF9"/>
    <w:rsid w:val="00EC3105"/>
    <w:rsid w:val="00EF23EF"/>
    <w:rsid w:val="00F11FEA"/>
    <w:rsid w:val="00F2582E"/>
    <w:rsid w:val="00F34FEA"/>
    <w:rsid w:val="00F74085"/>
    <w:rsid w:val="00FA2D7B"/>
    <w:rsid w:val="00FA71DF"/>
    <w:rsid w:val="00FB1FC7"/>
    <w:rsid w:val="00FD2962"/>
    <w:rsid w:val="00FD7AD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7C63"/>
    <w:pPr>
      <w:spacing w:after="200" w:line="276" w:lineRule="auto"/>
    </w:pPr>
    <w:rPr>
      <w:sz w:val="22"/>
      <w:szCs w:val="22"/>
    </w:rPr>
  </w:style>
  <w:style w:type="paragraph" w:styleId="Heading1">
    <w:name w:val="heading 1"/>
    <w:basedOn w:val="Normal"/>
    <w:next w:val="Normal"/>
    <w:link w:val="Heading1Char"/>
    <w:uiPriority w:val="9"/>
    <w:qFormat/>
    <w:rsid w:val="00E44A20"/>
    <w:pPr>
      <w:keepNext/>
      <w:spacing w:before="240" w:after="60"/>
      <w:outlineLvl w:val="0"/>
    </w:pPr>
    <w:rPr>
      <w:rFonts w:ascii="Cambria" w:eastAsia="Times New Roman" w:hAnsi="Cambria"/>
      <w:b/>
      <w:bCs/>
      <w:kern w:val="32"/>
      <w:sz w:val="32"/>
      <w:szCs w:val="32"/>
    </w:rPr>
  </w:style>
  <w:style w:type="paragraph" w:styleId="Heading3">
    <w:name w:val="heading 3"/>
    <w:basedOn w:val="Normal"/>
    <w:link w:val="Heading3Char"/>
    <w:uiPriority w:val="9"/>
    <w:qFormat/>
    <w:rsid w:val="00B85B72"/>
    <w:pPr>
      <w:spacing w:after="0" w:line="312" w:lineRule="atLeast"/>
      <w:textAlignment w:val="baseline"/>
      <w:outlineLvl w:val="2"/>
    </w:pPr>
    <w:rPr>
      <w:rFonts w:ascii="Arial" w:eastAsia="Times New Roman" w:hAnsi="Arial" w:cs="Arial"/>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B85B72"/>
    <w:rPr>
      <w:rFonts w:ascii="Arial" w:eastAsia="Times New Roman" w:hAnsi="Arial" w:cs="Arial"/>
      <w:color w:val="000000"/>
      <w:sz w:val="20"/>
      <w:szCs w:val="20"/>
    </w:rPr>
  </w:style>
  <w:style w:type="character" w:styleId="Hyperlink">
    <w:name w:val="Hyperlink"/>
    <w:basedOn w:val="DefaultParagraphFont"/>
    <w:uiPriority w:val="99"/>
    <w:semiHidden/>
    <w:unhideWhenUsed/>
    <w:rsid w:val="00B85B72"/>
    <w:rPr>
      <w:color w:val="003399"/>
      <w:u w:val="single"/>
    </w:rPr>
  </w:style>
  <w:style w:type="paragraph" w:customStyle="1" w:styleId="p1">
    <w:name w:val="p1"/>
    <w:basedOn w:val="Normal"/>
    <w:rsid w:val="00B85B72"/>
    <w:pPr>
      <w:spacing w:after="240" w:line="312" w:lineRule="atLeast"/>
      <w:textAlignment w:val="baseline"/>
    </w:pPr>
    <w:rPr>
      <w:rFonts w:ascii="Arial" w:eastAsia="Times New Roman" w:hAnsi="Arial" w:cs="Arial"/>
      <w:color w:val="000000"/>
      <w:sz w:val="20"/>
      <w:szCs w:val="20"/>
    </w:rPr>
  </w:style>
  <w:style w:type="paragraph" w:customStyle="1" w:styleId="p2">
    <w:name w:val="p2"/>
    <w:basedOn w:val="Normal"/>
    <w:rsid w:val="00B85B72"/>
    <w:pPr>
      <w:spacing w:after="240" w:line="312" w:lineRule="atLeast"/>
      <w:ind w:left="552"/>
      <w:textAlignment w:val="baseline"/>
    </w:pPr>
    <w:rPr>
      <w:rFonts w:ascii="Arial" w:eastAsia="Times New Roman" w:hAnsi="Arial" w:cs="Arial"/>
      <w:color w:val="000000"/>
      <w:sz w:val="20"/>
      <w:szCs w:val="20"/>
    </w:rPr>
  </w:style>
  <w:style w:type="character" w:customStyle="1" w:styleId="Heading1Char">
    <w:name w:val="Heading 1 Char"/>
    <w:basedOn w:val="DefaultParagraphFont"/>
    <w:link w:val="Heading1"/>
    <w:uiPriority w:val="9"/>
    <w:rsid w:val="00E44A20"/>
    <w:rPr>
      <w:rFonts w:ascii="Cambria" w:eastAsia="Times New Roman" w:hAnsi="Cambria" w:cs="Times New Roman"/>
      <w:b/>
      <w:bCs/>
      <w:kern w:val="32"/>
      <w:sz w:val="32"/>
      <w:szCs w:val="32"/>
    </w:rPr>
  </w:style>
  <w:style w:type="paragraph" w:styleId="Title">
    <w:name w:val="Title"/>
    <w:basedOn w:val="Normal"/>
    <w:link w:val="TitleChar"/>
    <w:qFormat/>
    <w:rsid w:val="00E44A20"/>
    <w:pPr>
      <w:spacing w:after="0" w:line="240" w:lineRule="auto"/>
      <w:jc w:val="center"/>
    </w:pPr>
    <w:rPr>
      <w:rFonts w:ascii="Times New Roman" w:eastAsia="Times New Roman" w:hAnsi="Times New Roman"/>
      <w:sz w:val="28"/>
      <w:szCs w:val="20"/>
    </w:rPr>
  </w:style>
  <w:style w:type="character" w:customStyle="1" w:styleId="TitleChar">
    <w:name w:val="Title Char"/>
    <w:basedOn w:val="DefaultParagraphFont"/>
    <w:link w:val="Title"/>
    <w:rsid w:val="00E44A20"/>
    <w:rPr>
      <w:rFonts w:ascii="Times New Roman" w:eastAsia="Times New Roman" w:hAnsi="Times New Roman" w:cs="Times New Roman"/>
      <w:sz w:val="28"/>
      <w:szCs w:val="20"/>
    </w:rPr>
  </w:style>
  <w:style w:type="paragraph" w:styleId="Subtitle">
    <w:name w:val="Subtitle"/>
    <w:basedOn w:val="Normal"/>
    <w:link w:val="SubtitleChar"/>
    <w:qFormat/>
    <w:rsid w:val="00E44A20"/>
    <w:pPr>
      <w:spacing w:after="0" w:line="240" w:lineRule="auto"/>
      <w:jc w:val="center"/>
    </w:pPr>
    <w:rPr>
      <w:rFonts w:ascii="Times New Roman" w:eastAsia="Times New Roman" w:hAnsi="Times New Roman"/>
      <w:sz w:val="24"/>
      <w:szCs w:val="20"/>
    </w:rPr>
  </w:style>
  <w:style w:type="character" w:customStyle="1" w:styleId="SubtitleChar">
    <w:name w:val="Subtitle Char"/>
    <w:basedOn w:val="DefaultParagraphFont"/>
    <w:link w:val="Subtitle"/>
    <w:rsid w:val="00E44A20"/>
    <w:rPr>
      <w:rFonts w:ascii="Times New Roman" w:eastAsia="Times New Roman" w:hAnsi="Times New Roman" w:cs="Times New Roman"/>
      <w:sz w:val="24"/>
      <w:szCs w:val="20"/>
    </w:rPr>
  </w:style>
  <w:style w:type="paragraph" w:styleId="BlockText">
    <w:name w:val="Block Text"/>
    <w:basedOn w:val="Normal"/>
    <w:rsid w:val="00E44A20"/>
    <w:pPr>
      <w:spacing w:after="0" w:line="240" w:lineRule="auto"/>
      <w:ind w:left="720" w:right="720"/>
      <w:jc w:val="both"/>
    </w:pPr>
    <w:rPr>
      <w:rFonts w:ascii="Times New Roman" w:eastAsia="Times New Roman" w:hAnsi="Times New Roman"/>
      <w:sz w:val="24"/>
      <w:szCs w:val="20"/>
    </w:rPr>
  </w:style>
  <w:style w:type="paragraph" w:styleId="BodyText2">
    <w:name w:val="Body Text 2"/>
    <w:basedOn w:val="Normal"/>
    <w:link w:val="BodyText2Char"/>
    <w:rsid w:val="00E44A20"/>
    <w:pPr>
      <w:tabs>
        <w:tab w:val="left" w:pos="720"/>
      </w:tabs>
      <w:spacing w:after="0" w:line="360" w:lineRule="auto"/>
    </w:pPr>
    <w:rPr>
      <w:rFonts w:ascii="Garamond" w:eastAsia="Times New Roman" w:hAnsi="Garamond"/>
      <w:sz w:val="24"/>
      <w:szCs w:val="20"/>
    </w:rPr>
  </w:style>
  <w:style w:type="character" w:customStyle="1" w:styleId="BodyText2Char">
    <w:name w:val="Body Text 2 Char"/>
    <w:basedOn w:val="DefaultParagraphFont"/>
    <w:link w:val="BodyText2"/>
    <w:rsid w:val="00E44A20"/>
    <w:rPr>
      <w:rFonts w:ascii="Garamond" w:eastAsia="Times New Roman" w:hAnsi="Garamond" w:cs="Times New Roman"/>
      <w:sz w:val="24"/>
      <w:szCs w:val="20"/>
    </w:rPr>
  </w:style>
  <w:style w:type="paragraph" w:styleId="BalloonText">
    <w:name w:val="Balloon Text"/>
    <w:basedOn w:val="Normal"/>
    <w:link w:val="BalloonTextChar"/>
    <w:uiPriority w:val="99"/>
    <w:semiHidden/>
    <w:unhideWhenUsed/>
    <w:rsid w:val="00624A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4AE7"/>
    <w:rPr>
      <w:rFonts w:ascii="Tahoma" w:hAnsi="Tahoma" w:cs="Tahoma"/>
      <w:sz w:val="16"/>
      <w:szCs w:val="16"/>
    </w:rPr>
  </w:style>
  <w:style w:type="paragraph" w:customStyle="1" w:styleId="p3">
    <w:name w:val="p3"/>
    <w:basedOn w:val="Normal"/>
    <w:rsid w:val="00C850E8"/>
    <w:pPr>
      <w:spacing w:after="240" w:line="312" w:lineRule="atLeast"/>
      <w:ind w:left="1032"/>
      <w:textAlignment w:val="baseline"/>
    </w:pPr>
    <w:rPr>
      <w:rFonts w:ascii="Arial" w:eastAsia="Times New Roman" w:hAnsi="Arial" w:cs="Arial"/>
      <w:color w:val="000000"/>
      <w:sz w:val="20"/>
      <w:szCs w:val="20"/>
    </w:rPr>
  </w:style>
  <w:style w:type="paragraph" w:styleId="Header">
    <w:name w:val="header"/>
    <w:basedOn w:val="Normal"/>
    <w:link w:val="HeaderChar"/>
    <w:uiPriority w:val="99"/>
    <w:semiHidden/>
    <w:unhideWhenUsed/>
    <w:rsid w:val="00E91588"/>
    <w:pPr>
      <w:tabs>
        <w:tab w:val="center" w:pos="4680"/>
        <w:tab w:val="right" w:pos="9360"/>
      </w:tabs>
    </w:pPr>
  </w:style>
  <w:style w:type="character" w:customStyle="1" w:styleId="HeaderChar">
    <w:name w:val="Header Char"/>
    <w:basedOn w:val="DefaultParagraphFont"/>
    <w:link w:val="Header"/>
    <w:uiPriority w:val="99"/>
    <w:semiHidden/>
    <w:rsid w:val="00E91588"/>
    <w:rPr>
      <w:sz w:val="22"/>
      <w:szCs w:val="22"/>
    </w:rPr>
  </w:style>
  <w:style w:type="paragraph" w:styleId="Footer">
    <w:name w:val="footer"/>
    <w:basedOn w:val="Normal"/>
    <w:link w:val="FooterChar"/>
    <w:uiPriority w:val="99"/>
    <w:unhideWhenUsed/>
    <w:rsid w:val="00E91588"/>
    <w:pPr>
      <w:tabs>
        <w:tab w:val="center" w:pos="4680"/>
        <w:tab w:val="right" w:pos="9360"/>
      </w:tabs>
    </w:pPr>
  </w:style>
  <w:style w:type="character" w:customStyle="1" w:styleId="FooterChar">
    <w:name w:val="Footer Char"/>
    <w:basedOn w:val="DefaultParagraphFont"/>
    <w:link w:val="Footer"/>
    <w:uiPriority w:val="99"/>
    <w:rsid w:val="00E91588"/>
    <w:rPr>
      <w:sz w:val="22"/>
      <w:szCs w:val="22"/>
    </w:rPr>
  </w:style>
  <w:style w:type="paragraph" w:styleId="ListParagraph">
    <w:name w:val="List Paragraph"/>
    <w:basedOn w:val="Normal"/>
    <w:uiPriority w:val="34"/>
    <w:qFormat/>
    <w:rsid w:val="009946EA"/>
    <w:pPr>
      <w:ind w:left="720"/>
      <w:contextualSpacing/>
    </w:pPr>
  </w:style>
  <w:style w:type="character" w:styleId="CommentReference">
    <w:name w:val="annotation reference"/>
    <w:basedOn w:val="DefaultParagraphFont"/>
    <w:uiPriority w:val="99"/>
    <w:semiHidden/>
    <w:unhideWhenUsed/>
    <w:rsid w:val="00D626E1"/>
    <w:rPr>
      <w:sz w:val="16"/>
      <w:szCs w:val="16"/>
    </w:rPr>
  </w:style>
  <w:style w:type="paragraph" w:styleId="CommentText">
    <w:name w:val="annotation text"/>
    <w:basedOn w:val="Normal"/>
    <w:link w:val="CommentTextChar"/>
    <w:uiPriority w:val="99"/>
    <w:semiHidden/>
    <w:unhideWhenUsed/>
    <w:rsid w:val="00D626E1"/>
    <w:pPr>
      <w:spacing w:line="240" w:lineRule="auto"/>
    </w:pPr>
    <w:rPr>
      <w:sz w:val="20"/>
      <w:szCs w:val="20"/>
    </w:rPr>
  </w:style>
  <w:style w:type="character" w:customStyle="1" w:styleId="CommentTextChar">
    <w:name w:val="Comment Text Char"/>
    <w:basedOn w:val="DefaultParagraphFont"/>
    <w:link w:val="CommentText"/>
    <w:uiPriority w:val="99"/>
    <w:semiHidden/>
    <w:rsid w:val="00D626E1"/>
  </w:style>
  <w:style w:type="paragraph" w:styleId="CommentSubject">
    <w:name w:val="annotation subject"/>
    <w:basedOn w:val="CommentText"/>
    <w:next w:val="CommentText"/>
    <w:link w:val="CommentSubjectChar"/>
    <w:uiPriority w:val="99"/>
    <w:semiHidden/>
    <w:unhideWhenUsed/>
    <w:rsid w:val="00D626E1"/>
    <w:rPr>
      <w:b/>
      <w:bCs/>
    </w:rPr>
  </w:style>
  <w:style w:type="character" w:customStyle="1" w:styleId="CommentSubjectChar">
    <w:name w:val="Comment Subject Char"/>
    <w:basedOn w:val="CommentTextChar"/>
    <w:link w:val="CommentSubject"/>
    <w:uiPriority w:val="99"/>
    <w:semiHidden/>
    <w:rsid w:val="00D626E1"/>
    <w:rPr>
      <w:b/>
      <w:bCs/>
    </w:rPr>
  </w:style>
  <w:style w:type="paragraph" w:customStyle="1" w:styleId="pp1">
    <w:name w:val="pp1"/>
    <w:basedOn w:val="Normal"/>
    <w:rsid w:val="00282704"/>
    <w:pPr>
      <w:spacing w:after="0" w:line="260" w:lineRule="atLeast"/>
      <w:ind w:firstLine="240"/>
      <w:jc w:val="both"/>
    </w:pPr>
    <w:rPr>
      <w:rFonts w:ascii="Arial" w:eastAsia="Times New Roman" w:hAnsi="Arial" w:cs="Arial"/>
      <w:color w:val="000000"/>
      <w:sz w:val="24"/>
      <w:szCs w:val="24"/>
    </w:rPr>
  </w:style>
</w:styles>
</file>

<file path=word/webSettings.xml><?xml version="1.0" encoding="utf-8"?>
<w:webSettings xmlns:r="http://schemas.openxmlformats.org/officeDocument/2006/relationships" xmlns:w="http://schemas.openxmlformats.org/wordprocessingml/2006/main">
  <w:divs>
    <w:div w:id="295575332">
      <w:bodyDiv w:val="1"/>
      <w:marLeft w:val="0"/>
      <w:marRight w:val="0"/>
      <w:marTop w:val="0"/>
      <w:marBottom w:val="0"/>
      <w:divBdr>
        <w:top w:val="none" w:sz="0" w:space="0" w:color="auto"/>
        <w:left w:val="none" w:sz="0" w:space="0" w:color="auto"/>
        <w:bottom w:val="none" w:sz="0" w:space="0" w:color="auto"/>
        <w:right w:val="none" w:sz="0" w:space="0" w:color="auto"/>
      </w:divBdr>
    </w:div>
    <w:div w:id="385833648">
      <w:bodyDiv w:val="1"/>
      <w:marLeft w:val="0"/>
      <w:marRight w:val="0"/>
      <w:marTop w:val="0"/>
      <w:marBottom w:val="0"/>
      <w:divBdr>
        <w:top w:val="none" w:sz="0" w:space="0" w:color="auto"/>
        <w:left w:val="none" w:sz="0" w:space="0" w:color="auto"/>
        <w:bottom w:val="none" w:sz="0" w:space="0" w:color="auto"/>
        <w:right w:val="none" w:sz="0" w:space="0" w:color="auto"/>
      </w:divBdr>
      <w:divsChild>
        <w:div w:id="696388289">
          <w:marLeft w:val="240"/>
          <w:marRight w:val="240"/>
          <w:marTop w:val="240"/>
          <w:marBottom w:val="240"/>
          <w:divBdr>
            <w:top w:val="single" w:sz="6" w:space="13" w:color="000000"/>
            <w:left w:val="single" w:sz="2" w:space="13" w:color="000000"/>
            <w:bottom w:val="single" w:sz="6" w:space="13" w:color="000000"/>
            <w:right w:val="single" w:sz="2" w:space="13" w:color="000000"/>
          </w:divBdr>
        </w:div>
      </w:divsChild>
    </w:div>
    <w:div w:id="504367217">
      <w:bodyDiv w:val="1"/>
      <w:marLeft w:val="0"/>
      <w:marRight w:val="0"/>
      <w:marTop w:val="0"/>
      <w:marBottom w:val="0"/>
      <w:divBdr>
        <w:top w:val="single" w:sz="2" w:space="0" w:color="CCCCCC"/>
        <w:left w:val="single" w:sz="6" w:space="12" w:color="CCCCCC"/>
        <w:bottom w:val="single" w:sz="2" w:space="0" w:color="CCCCCC"/>
        <w:right w:val="single" w:sz="2" w:space="12" w:color="CCCCCC"/>
      </w:divBdr>
      <w:divsChild>
        <w:div w:id="1159659901">
          <w:marLeft w:val="240"/>
          <w:marRight w:val="240"/>
          <w:marTop w:val="240"/>
          <w:marBottom w:val="240"/>
          <w:divBdr>
            <w:top w:val="single" w:sz="6" w:space="13" w:color="000000"/>
            <w:left w:val="single" w:sz="2" w:space="13" w:color="000000"/>
            <w:bottom w:val="single" w:sz="6" w:space="13" w:color="000000"/>
            <w:right w:val="single" w:sz="2" w:space="13" w:color="000000"/>
          </w:divBdr>
        </w:div>
      </w:divsChild>
    </w:div>
    <w:div w:id="653921441">
      <w:bodyDiv w:val="1"/>
      <w:marLeft w:val="0"/>
      <w:marRight w:val="0"/>
      <w:marTop w:val="0"/>
      <w:marBottom w:val="0"/>
      <w:divBdr>
        <w:top w:val="single" w:sz="2" w:space="0" w:color="CCCCCC"/>
        <w:left w:val="single" w:sz="6" w:space="12" w:color="CCCCCC"/>
        <w:bottom w:val="single" w:sz="2" w:space="0" w:color="CCCCCC"/>
        <w:right w:val="single" w:sz="2" w:space="12" w:color="CCCCCC"/>
      </w:divBdr>
      <w:divsChild>
        <w:div w:id="1085758765">
          <w:marLeft w:val="240"/>
          <w:marRight w:val="240"/>
          <w:marTop w:val="240"/>
          <w:marBottom w:val="240"/>
          <w:divBdr>
            <w:top w:val="single" w:sz="6" w:space="13" w:color="000000"/>
            <w:left w:val="single" w:sz="2" w:space="13" w:color="000000"/>
            <w:bottom w:val="single" w:sz="6" w:space="13" w:color="000000"/>
            <w:right w:val="single" w:sz="2" w:space="13" w:color="000000"/>
          </w:divBdr>
        </w:div>
      </w:divsChild>
    </w:div>
    <w:div w:id="676688415">
      <w:bodyDiv w:val="1"/>
      <w:marLeft w:val="0"/>
      <w:marRight w:val="0"/>
      <w:marTop w:val="0"/>
      <w:marBottom w:val="0"/>
      <w:divBdr>
        <w:top w:val="none" w:sz="0" w:space="0" w:color="auto"/>
        <w:left w:val="none" w:sz="0" w:space="0" w:color="auto"/>
        <w:bottom w:val="none" w:sz="0" w:space="0" w:color="auto"/>
        <w:right w:val="none" w:sz="0" w:space="0" w:color="auto"/>
      </w:divBdr>
      <w:divsChild>
        <w:div w:id="79450556">
          <w:marLeft w:val="240"/>
          <w:marRight w:val="240"/>
          <w:marTop w:val="240"/>
          <w:marBottom w:val="240"/>
          <w:divBdr>
            <w:top w:val="single" w:sz="6" w:space="13" w:color="000000"/>
            <w:left w:val="single" w:sz="2" w:space="13" w:color="000000"/>
            <w:bottom w:val="single" w:sz="6" w:space="13" w:color="000000"/>
            <w:right w:val="single" w:sz="2" w:space="13" w:color="000000"/>
          </w:divBdr>
        </w:div>
      </w:divsChild>
    </w:div>
    <w:div w:id="715545538">
      <w:bodyDiv w:val="1"/>
      <w:marLeft w:val="0"/>
      <w:marRight w:val="0"/>
      <w:marTop w:val="0"/>
      <w:marBottom w:val="0"/>
      <w:divBdr>
        <w:top w:val="single" w:sz="2" w:space="0" w:color="CCCCCC"/>
        <w:left w:val="single" w:sz="6" w:space="12" w:color="CCCCCC"/>
        <w:bottom w:val="single" w:sz="2" w:space="0" w:color="CCCCCC"/>
        <w:right w:val="single" w:sz="2" w:space="12" w:color="CCCCCC"/>
      </w:divBdr>
      <w:divsChild>
        <w:div w:id="341015341">
          <w:marLeft w:val="240"/>
          <w:marRight w:val="240"/>
          <w:marTop w:val="240"/>
          <w:marBottom w:val="240"/>
          <w:divBdr>
            <w:top w:val="single" w:sz="6" w:space="13" w:color="000000"/>
            <w:left w:val="single" w:sz="2" w:space="13" w:color="000000"/>
            <w:bottom w:val="single" w:sz="6" w:space="13" w:color="000000"/>
            <w:right w:val="single" w:sz="2" w:space="13" w:color="000000"/>
          </w:divBdr>
        </w:div>
      </w:divsChild>
    </w:div>
    <w:div w:id="966397092">
      <w:bodyDiv w:val="1"/>
      <w:marLeft w:val="0"/>
      <w:marRight w:val="0"/>
      <w:marTop w:val="0"/>
      <w:marBottom w:val="0"/>
      <w:divBdr>
        <w:top w:val="none" w:sz="0" w:space="0" w:color="auto"/>
        <w:left w:val="none" w:sz="0" w:space="0" w:color="auto"/>
        <w:bottom w:val="none" w:sz="0" w:space="0" w:color="auto"/>
        <w:right w:val="none" w:sz="0" w:space="0" w:color="auto"/>
      </w:divBdr>
    </w:div>
    <w:div w:id="1134102537">
      <w:bodyDiv w:val="1"/>
      <w:marLeft w:val="0"/>
      <w:marRight w:val="0"/>
      <w:marTop w:val="0"/>
      <w:marBottom w:val="0"/>
      <w:divBdr>
        <w:top w:val="single" w:sz="2" w:space="0" w:color="CCCCCC"/>
        <w:left w:val="single" w:sz="6" w:space="12" w:color="CCCCCC"/>
        <w:bottom w:val="single" w:sz="2" w:space="0" w:color="CCCCCC"/>
        <w:right w:val="single" w:sz="2" w:space="12" w:color="CCCCCC"/>
      </w:divBdr>
      <w:divsChild>
        <w:div w:id="1380474461">
          <w:marLeft w:val="240"/>
          <w:marRight w:val="240"/>
          <w:marTop w:val="240"/>
          <w:marBottom w:val="240"/>
          <w:divBdr>
            <w:top w:val="single" w:sz="6" w:space="13" w:color="000000"/>
            <w:left w:val="single" w:sz="2" w:space="13" w:color="000000"/>
            <w:bottom w:val="single" w:sz="6" w:space="13" w:color="000000"/>
            <w:right w:val="single" w:sz="2" w:space="13" w:color="000000"/>
          </w:divBdr>
        </w:div>
      </w:divsChild>
    </w:div>
    <w:div w:id="1708488522">
      <w:bodyDiv w:val="1"/>
      <w:marLeft w:val="0"/>
      <w:marRight w:val="0"/>
      <w:marTop w:val="0"/>
      <w:marBottom w:val="0"/>
      <w:divBdr>
        <w:top w:val="none" w:sz="0" w:space="0" w:color="auto"/>
        <w:left w:val="none" w:sz="0" w:space="0" w:color="auto"/>
        <w:bottom w:val="none" w:sz="0" w:space="0" w:color="auto"/>
        <w:right w:val="none" w:sz="0" w:space="0" w:color="auto"/>
      </w:divBdr>
      <w:divsChild>
        <w:div w:id="1070880813">
          <w:marLeft w:val="240"/>
          <w:marRight w:val="240"/>
          <w:marTop w:val="240"/>
          <w:marBottom w:val="240"/>
          <w:divBdr>
            <w:top w:val="single" w:sz="6" w:space="13" w:color="000000"/>
            <w:left w:val="single" w:sz="2" w:space="13" w:color="000000"/>
            <w:bottom w:val="single" w:sz="6" w:space="13" w:color="000000"/>
            <w:right w:val="single" w:sz="2" w:space="13" w:color="000000"/>
          </w:divBdr>
        </w:div>
      </w:divsChild>
    </w:div>
    <w:div w:id="1954901288">
      <w:bodyDiv w:val="1"/>
      <w:marLeft w:val="0"/>
      <w:marRight w:val="0"/>
      <w:marTop w:val="0"/>
      <w:marBottom w:val="0"/>
      <w:divBdr>
        <w:top w:val="single" w:sz="2" w:space="0" w:color="CCCCCC"/>
        <w:left w:val="single" w:sz="6" w:space="12" w:color="CCCCCC"/>
        <w:bottom w:val="single" w:sz="2" w:space="0" w:color="CCCCCC"/>
        <w:right w:val="single" w:sz="2" w:space="12" w:color="CCCCCC"/>
      </w:divBdr>
      <w:divsChild>
        <w:div w:id="39942903">
          <w:marLeft w:val="240"/>
          <w:marRight w:val="240"/>
          <w:marTop w:val="240"/>
          <w:marBottom w:val="240"/>
          <w:divBdr>
            <w:top w:val="single" w:sz="6" w:space="13" w:color="000000"/>
            <w:left w:val="single" w:sz="2" w:space="13" w:color="000000"/>
            <w:bottom w:val="single" w:sz="6" w:space="13" w:color="000000"/>
            <w:right w:val="single" w:sz="2" w:space="13" w:color="000000"/>
          </w:divBdr>
        </w:div>
      </w:divsChild>
    </w:div>
    <w:div w:id="1974797009">
      <w:bodyDiv w:val="1"/>
      <w:marLeft w:val="0"/>
      <w:marRight w:val="0"/>
      <w:marTop w:val="0"/>
      <w:marBottom w:val="0"/>
      <w:divBdr>
        <w:top w:val="single" w:sz="2" w:space="0" w:color="CCCCCC"/>
        <w:left w:val="single" w:sz="6" w:space="12" w:color="CCCCCC"/>
        <w:bottom w:val="single" w:sz="2" w:space="0" w:color="CCCCCC"/>
        <w:right w:val="single" w:sz="2" w:space="12" w:color="CCCCCC"/>
      </w:divBdr>
      <w:divsChild>
        <w:div w:id="1272399113">
          <w:marLeft w:val="240"/>
          <w:marRight w:val="240"/>
          <w:marTop w:val="240"/>
          <w:marBottom w:val="240"/>
          <w:divBdr>
            <w:top w:val="single" w:sz="6" w:space="13" w:color="000000"/>
            <w:left w:val="single" w:sz="2" w:space="13" w:color="000000"/>
            <w:bottom w:val="single" w:sz="6" w:space="13" w:color="000000"/>
            <w:right w:val="single" w:sz="2" w:space="13" w:color="000000"/>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codepublishing.com/wa/marysville/html/Marysville22G/Marysville22G030.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9</Pages>
  <Words>2958</Words>
  <Characters>16867</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City of Marysville</Company>
  <LinksUpToDate>false</LinksUpToDate>
  <CharactersWithSpaces>19786</CharactersWithSpaces>
  <SharedDoc>false</SharedDoc>
  <HLinks>
    <vt:vector size="18" baseType="variant">
      <vt:variant>
        <vt:i4>2752563</vt:i4>
      </vt:variant>
      <vt:variant>
        <vt:i4>6</vt:i4>
      </vt:variant>
      <vt:variant>
        <vt:i4>0</vt:i4>
      </vt:variant>
      <vt:variant>
        <vt:i4>5</vt:i4>
      </vt:variant>
      <vt:variant>
        <vt:lpwstr>http://codepublishing.com/wa/marysville/html/Marysville22G/Marysville22G030.html</vt:lpwstr>
      </vt:variant>
      <vt:variant>
        <vt:lpwstr>22G.030</vt:lpwstr>
      </vt:variant>
      <vt:variant>
        <vt:i4>3342384</vt:i4>
      </vt:variant>
      <vt:variant>
        <vt:i4>3</vt:i4>
      </vt:variant>
      <vt:variant>
        <vt:i4>0</vt:i4>
      </vt:variant>
      <vt:variant>
        <vt:i4>5</vt:i4>
      </vt:variant>
      <vt:variant>
        <vt:lpwstr>http://codepublishing.com/wa/marysville/html/Marysville22D/Marysville22D020.html</vt:lpwstr>
      </vt:variant>
      <vt:variant>
        <vt:lpwstr>22D.020.070</vt:lpwstr>
      </vt:variant>
      <vt:variant>
        <vt:i4>3276848</vt:i4>
      </vt:variant>
      <vt:variant>
        <vt:i4>0</vt:i4>
      </vt:variant>
      <vt:variant>
        <vt:i4>0</vt:i4>
      </vt:variant>
      <vt:variant>
        <vt:i4>5</vt:i4>
      </vt:variant>
      <vt:variant>
        <vt:lpwstr>http://codepublishing.com/wa/marysville/html/Marysville22D/Marysville22D020.html</vt:lpwstr>
      </vt:variant>
      <vt:variant>
        <vt:lpwstr>22D.020.060</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ghirashima</dc:creator>
  <cp:lastModifiedBy>jlamoureux</cp:lastModifiedBy>
  <cp:revision>2</cp:revision>
  <cp:lastPrinted>2015-06-22T18:31:00Z</cp:lastPrinted>
  <dcterms:created xsi:type="dcterms:W3CDTF">2015-06-22T18:33:00Z</dcterms:created>
  <dcterms:modified xsi:type="dcterms:W3CDTF">2015-06-22T18:33:00Z</dcterms:modified>
</cp:coreProperties>
</file>